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A08" w:rsidRDefault="00184C41" w:rsidP="006F3A08">
      <w:pPr>
        <w:jc w:val="center"/>
      </w:pPr>
      <w:r w:rsidRPr="00184C41">
        <w:rPr>
          <w:noProof/>
          <w:lang w:eastAsia="en-CA"/>
        </w:rPr>
        <w:drawing>
          <wp:anchor distT="0" distB="0" distL="114300" distR="114300" simplePos="0" relativeHeight="251659264" behindDoc="1" locked="0" layoutInCell="1" allowOverlap="1">
            <wp:simplePos x="0" y="0"/>
            <wp:positionH relativeFrom="column">
              <wp:posOffset>-66675</wp:posOffset>
            </wp:positionH>
            <wp:positionV relativeFrom="paragraph">
              <wp:posOffset>-457200</wp:posOffset>
            </wp:positionV>
            <wp:extent cx="1914525" cy="1228725"/>
            <wp:effectExtent l="19050" t="0" r="9525" b="0"/>
            <wp:wrapTight wrapText="bothSides">
              <wp:wrapPolygon edited="0">
                <wp:start x="-215" y="0"/>
                <wp:lineTo x="-215" y="21141"/>
                <wp:lineTo x="21707" y="21141"/>
                <wp:lineTo x="21707" y="0"/>
                <wp:lineTo x="-215" y="0"/>
              </wp:wrapPolygon>
            </wp:wrapTight>
            <wp:docPr id="1" name="Picture 0" descr="SH-SS 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SS Logo-Blk.jpg"/>
                    <pic:cNvPicPr>
                      <a:picLocks noChangeAspect="1" noChangeArrowheads="1"/>
                    </pic:cNvPicPr>
                  </pic:nvPicPr>
                  <pic:blipFill>
                    <a:blip r:embed="rId6" cstate="print"/>
                    <a:srcRect/>
                    <a:stretch>
                      <a:fillRect/>
                    </a:stretch>
                  </pic:blipFill>
                  <pic:spPr bwMode="auto">
                    <a:xfrm>
                      <a:off x="0" y="0"/>
                      <a:ext cx="1914525" cy="1226185"/>
                    </a:xfrm>
                    <a:prstGeom prst="rect">
                      <a:avLst/>
                    </a:prstGeom>
                    <a:noFill/>
                    <a:ln w="9525">
                      <a:noFill/>
                      <a:miter lim="800000"/>
                      <a:headEnd/>
                      <a:tailEnd/>
                    </a:ln>
                  </pic:spPr>
                </pic:pic>
              </a:graphicData>
            </a:graphic>
          </wp:anchor>
        </w:drawing>
      </w:r>
    </w:p>
    <w:p w:rsidR="00EF69B7" w:rsidRDefault="00EF69B7" w:rsidP="006F3A08">
      <w:pPr>
        <w:jc w:val="center"/>
        <w:rPr>
          <w:rFonts w:ascii="Arial Narrow" w:hAnsi="Arial Narrow"/>
          <w:b/>
          <w:sz w:val="28"/>
          <w:szCs w:val="28"/>
        </w:rPr>
      </w:pPr>
      <w:r>
        <w:rPr>
          <w:rFonts w:ascii="Arial Narrow" w:hAnsi="Arial Narrow"/>
          <w:b/>
          <w:sz w:val="28"/>
          <w:szCs w:val="28"/>
        </w:rPr>
        <w:t xml:space="preserve">Palliative Care Emergency Symptom Management Kit </w:t>
      </w:r>
    </w:p>
    <w:p w:rsidR="00A826FB" w:rsidRDefault="006F3A08" w:rsidP="006F3A08">
      <w:pPr>
        <w:jc w:val="center"/>
        <w:rPr>
          <w:rFonts w:ascii="Arial Narrow" w:hAnsi="Arial Narrow"/>
          <w:b/>
          <w:sz w:val="28"/>
          <w:szCs w:val="28"/>
        </w:rPr>
      </w:pPr>
      <w:r>
        <w:rPr>
          <w:rFonts w:ascii="Arial Narrow" w:hAnsi="Arial Narrow"/>
          <w:b/>
          <w:sz w:val="28"/>
          <w:szCs w:val="28"/>
        </w:rPr>
        <w:t>SIGNATURE LOG</w:t>
      </w:r>
      <w:r w:rsidR="002C249C">
        <w:rPr>
          <w:rFonts w:ascii="Arial Narrow" w:hAnsi="Arial Narrow"/>
          <w:b/>
          <w:sz w:val="28"/>
          <w:szCs w:val="28"/>
        </w:rPr>
        <w:t xml:space="preserve"> FORM</w:t>
      </w:r>
    </w:p>
    <w:p w:rsidR="006F3A08" w:rsidRDefault="006F3A08" w:rsidP="006F3A08">
      <w:pPr>
        <w:jc w:val="center"/>
        <w:rPr>
          <w:rFonts w:ascii="Arial Narrow" w:hAnsi="Arial Narrow"/>
          <w:b/>
          <w:sz w:val="28"/>
          <w:szCs w:val="28"/>
        </w:rPr>
      </w:pPr>
    </w:p>
    <w:tbl>
      <w:tblPr>
        <w:tblStyle w:val="TableGrid"/>
        <w:tblW w:w="0" w:type="auto"/>
        <w:tblLook w:val="04A0" w:firstRow="1" w:lastRow="0" w:firstColumn="1" w:lastColumn="0" w:noHBand="0" w:noVBand="1"/>
      </w:tblPr>
      <w:tblGrid>
        <w:gridCol w:w="1696"/>
        <w:gridCol w:w="4117"/>
        <w:gridCol w:w="4352"/>
        <w:gridCol w:w="1359"/>
        <w:gridCol w:w="1652"/>
      </w:tblGrid>
      <w:tr w:rsidR="00BD4C74" w:rsidRPr="00184C41" w:rsidTr="00BD4C74">
        <w:tc>
          <w:tcPr>
            <w:tcW w:w="1696" w:type="dxa"/>
            <w:tcBorders>
              <w:top w:val="thickThinSmallGap" w:sz="18" w:space="0" w:color="auto"/>
              <w:bottom w:val="thinThickMediumGap" w:sz="18" w:space="0" w:color="auto"/>
            </w:tcBorders>
            <w:shd w:val="clear" w:color="auto" w:fill="F2F2F2" w:themeFill="background1" w:themeFillShade="F2"/>
            <w:vAlign w:val="center"/>
          </w:tcPr>
          <w:p w:rsidR="00BD4C74" w:rsidRPr="00184C41" w:rsidRDefault="00BD4C74" w:rsidP="00BD4C74">
            <w:pPr>
              <w:jc w:val="center"/>
              <w:rPr>
                <w:rFonts w:ascii="Arial Narrow" w:hAnsi="Arial Narrow"/>
                <w:b/>
              </w:rPr>
            </w:pPr>
            <w:r w:rsidRPr="00184C41">
              <w:rPr>
                <w:rFonts w:ascii="Arial Narrow" w:hAnsi="Arial Narrow"/>
                <w:b/>
              </w:rPr>
              <w:t>Date</w:t>
            </w:r>
          </w:p>
          <w:p w:rsidR="00BD4C74" w:rsidRPr="00184C41" w:rsidRDefault="00BD4C74" w:rsidP="00BD4C74">
            <w:pPr>
              <w:jc w:val="center"/>
              <w:rPr>
                <w:rFonts w:ascii="Arial Narrow" w:hAnsi="Arial Narrow"/>
                <w:b/>
              </w:rPr>
            </w:pPr>
            <w:r>
              <w:rPr>
                <w:rFonts w:ascii="Arial Narrow" w:hAnsi="Arial Narrow"/>
                <w:b/>
              </w:rPr>
              <w:t>DD-MM-YYYY</w:t>
            </w:r>
          </w:p>
        </w:tc>
        <w:tc>
          <w:tcPr>
            <w:tcW w:w="4117" w:type="dxa"/>
            <w:tcBorders>
              <w:top w:val="thickThinSmallGap" w:sz="18" w:space="0" w:color="auto"/>
            </w:tcBorders>
            <w:shd w:val="clear" w:color="auto" w:fill="F2F2F2" w:themeFill="background1" w:themeFillShade="F2"/>
            <w:vAlign w:val="center"/>
          </w:tcPr>
          <w:p w:rsidR="00BD4C74" w:rsidRPr="00184C41" w:rsidRDefault="00BD4C74" w:rsidP="00BD4C74">
            <w:pPr>
              <w:jc w:val="center"/>
              <w:rPr>
                <w:rFonts w:ascii="Arial Narrow" w:hAnsi="Arial Narrow"/>
                <w:b/>
              </w:rPr>
            </w:pPr>
            <w:r>
              <w:rPr>
                <w:rFonts w:ascii="Arial Narrow" w:hAnsi="Arial Narrow"/>
                <w:b/>
              </w:rPr>
              <w:t>Printed Name</w:t>
            </w:r>
          </w:p>
        </w:tc>
        <w:tc>
          <w:tcPr>
            <w:tcW w:w="4352" w:type="dxa"/>
            <w:tcBorders>
              <w:top w:val="thickThinSmallGap" w:sz="18" w:space="0" w:color="auto"/>
            </w:tcBorders>
            <w:shd w:val="clear" w:color="auto" w:fill="F2F2F2" w:themeFill="background1" w:themeFillShade="F2"/>
            <w:vAlign w:val="center"/>
          </w:tcPr>
          <w:p w:rsidR="00BD4C74" w:rsidRPr="00184C41" w:rsidRDefault="00BD4C74" w:rsidP="00BD4C74">
            <w:pPr>
              <w:jc w:val="center"/>
              <w:rPr>
                <w:rFonts w:ascii="Arial Narrow" w:hAnsi="Arial Narrow"/>
                <w:b/>
              </w:rPr>
            </w:pPr>
            <w:r w:rsidRPr="00184C41">
              <w:rPr>
                <w:rFonts w:ascii="Arial Narrow" w:hAnsi="Arial Narrow"/>
                <w:b/>
              </w:rPr>
              <w:t>Signature</w:t>
            </w:r>
          </w:p>
        </w:tc>
        <w:tc>
          <w:tcPr>
            <w:tcW w:w="1359" w:type="dxa"/>
            <w:tcBorders>
              <w:top w:val="thickThinSmallGap" w:sz="18" w:space="0" w:color="auto"/>
            </w:tcBorders>
            <w:shd w:val="clear" w:color="auto" w:fill="F2F2F2" w:themeFill="background1" w:themeFillShade="F2"/>
            <w:vAlign w:val="center"/>
          </w:tcPr>
          <w:p w:rsidR="00BD4C74" w:rsidRPr="00184C41" w:rsidRDefault="00BD4C74" w:rsidP="00BD4C74">
            <w:pPr>
              <w:jc w:val="center"/>
              <w:rPr>
                <w:rFonts w:ascii="Arial Narrow" w:hAnsi="Arial Narrow"/>
                <w:b/>
              </w:rPr>
            </w:pPr>
            <w:r>
              <w:rPr>
                <w:rFonts w:ascii="Arial Narrow" w:hAnsi="Arial Narrow"/>
                <w:b/>
              </w:rPr>
              <w:t>Initials</w:t>
            </w:r>
          </w:p>
        </w:tc>
        <w:tc>
          <w:tcPr>
            <w:tcW w:w="1652" w:type="dxa"/>
            <w:tcBorders>
              <w:top w:val="thickThinSmallGap" w:sz="18" w:space="0" w:color="auto"/>
            </w:tcBorders>
            <w:shd w:val="clear" w:color="auto" w:fill="F2F2F2" w:themeFill="background1" w:themeFillShade="F2"/>
            <w:vAlign w:val="center"/>
          </w:tcPr>
          <w:p w:rsidR="00BD4C74" w:rsidRPr="00184C41" w:rsidRDefault="00BD4C74" w:rsidP="00BD4C74">
            <w:pPr>
              <w:jc w:val="center"/>
              <w:rPr>
                <w:rFonts w:ascii="Arial Narrow" w:hAnsi="Arial Narrow"/>
                <w:b/>
              </w:rPr>
            </w:pPr>
            <w:r w:rsidRPr="00184C41">
              <w:rPr>
                <w:rFonts w:ascii="Arial Narrow" w:hAnsi="Arial Narrow"/>
                <w:b/>
              </w:rPr>
              <w:t>Designation</w:t>
            </w:r>
          </w:p>
        </w:tc>
      </w:tr>
      <w:tr w:rsidR="00BD4C74" w:rsidTr="00BD4C74">
        <w:tc>
          <w:tcPr>
            <w:tcW w:w="1696" w:type="dxa"/>
            <w:tcBorders>
              <w:top w:val="thinThickMediumGap" w:sz="18" w:space="0" w:color="auto"/>
            </w:tcBorders>
          </w:tcPr>
          <w:p w:rsidR="00BD4C74" w:rsidRDefault="00BD4C74" w:rsidP="006F3A08">
            <w:pPr>
              <w:spacing w:line="480" w:lineRule="auto"/>
              <w:jc w:val="center"/>
              <w:rPr>
                <w:rFonts w:ascii="Arial Narrow" w:hAnsi="Arial Narrow"/>
                <w:sz w:val="24"/>
                <w:szCs w:val="24"/>
              </w:rPr>
            </w:pPr>
          </w:p>
        </w:tc>
        <w:tc>
          <w:tcPr>
            <w:tcW w:w="4117" w:type="dxa"/>
            <w:tcBorders>
              <w:top w:val="thinThickMediumGap" w:sz="18" w:space="0" w:color="auto"/>
            </w:tcBorders>
          </w:tcPr>
          <w:p w:rsidR="00BD4C74" w:rsidRDefault="00BD4C74" w:rsidP="006F3A08">
            <w:pPr>
              <w:spacing w:line="480" w:lineRule="auto"/>
              <w:jc w:val="center"/>
              <w:rPr>
                <w:rFonts w:ascii="Arial Narrow" w:hAnsi="Arial Narrow"/>
                <w:sz w:val="24"/>
                <w:szCs w:val="24"/>
              </w:rPr>
            </w:pPr>
          </w:p>
        </w:tc>
        <w:tc>
          <w:tcPr>
            <w:tcW w:w="4352" w:type="dxa"/>
            <w:tcBorders>
              <w:top w:val="thinThickMediumGap" w:sz="18" w:space="0" w:color="auto"/>
            </w:tcBorders>
          </w:tcPr>
          <w:p w:rsidR="00BD4C74" w:rsidRDefault="00BD4C74" w:rsidP="006F3A08">
            <w:pPr>
              <w:spacing w:line="480" w:lineRule="auto"/>
              <w:jc w:val="center"/>
              <w:rPr>
                <w:rFonts w:ascii="Arial Narrow" w:hAnsi="Arial Narrow"/>
                <w:sz w:val="24"/>
                <w:szCs w:val="24"/>
              </w:rPr>
            </w:pPr>
          </w:p>
        </w:tc>
        <w:tc>
          <w:tcPr>
            <w:tcW w:w="1359" w:type="dxa"/>
            <w:tcBorders>
              <w:top w:val="thinThickMediumGap" w:sz="18" w:space="0" w:color="auto"/>
            </w:tcBorders>
          </w:tcPr>
          <w:p w:rsidR="00BD4C74" w:rsidRDefault="00BD4C74" w:rsidP="006F3A08">
            <w:pPr>
              <w:spacing w:line="480" w:lineRule="auto"/>
              <w:jc w:val="center"/>
              <w:rPr>
                <w:rFonts w:ascii="Arial Narrow" w:hAnsi="Arial Narrow"/>
                <w:sz w:val="24"/>
                <w:szCs w:val="24"/>
              </w:rPr>
            </w:pPr>
          </w:p>
        </w:tc>
        <w:tc>
          <w:tcPr>
            <w:tcW w:w="1652" w:type="dxa"/>
            <w:tcBorders>
              <w:top w:val="thinThickMediumGap" w:sz="18" w:space="0" w:color="auto"/>
            </w:tcBorders>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Pr="009A612C" w:rsidRDefault="00BD4C74" w:rsidP="006F3A08">
            <w:pPr>
              <w:spacing w:line="480" w:lineRule="auto"/>
              <w:jc w:val="center"/>
              <w:rPr>
                <w:rFonts w:ascii="Arial Narrow" w:hAnsi="Arial Narrow"/>
                <w:color w:val="FF0000"/>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r w:rsidR="00BD4C74" w:rsidTr="00BD4C74">
        <w:tc>
          <w:tcPr>
            <w:tcW w:w="1696" w:type="dxa"/>
          </w:tcPr>
          <w:p w:rsidR="00BD4C74" w:rsidRDefault="00BD4C74" w:rsidP="006F3A08">
            <w:pPr>
              <w:spacing w:line="480" w:lineRule="auto"/>
              <w:jc w:val="center"/>
              <w:rPr>
                <w:rFonts w:ascii="Arial Narrow" w:hAnsi="Arial Narrow"/>
                <w:sz w:val="24"/>
                <w:szCs w:val="24"/>
              </w:rPr>
            </w:pPr>
          </w:p>
        </w:tc>
        <w:tc>
          <w:tcPr>
            <w:tcW w:w="4117" w:type="dxa"/>
          </w:tcPr>
          <w:p w:rsidR="00BD4C74" w:rsidRDefault="00BD4C74" w:rsidP="006F3A08">
            <w:pPr>
              <w:spacing w:line="480" w:lineRule="auto"/>
              <w:jc w:val="center"/>
              <w:rPr>
                <w:rFonts w:ascii="Arial Narrow" w:hAnsi="Arial Narrow"/>
                <w:sz w:val="24"/>
                <w:szCs w:val="24"/>
              </w:rPr>
            </w:pPr>
          </w:p>
        </w:tc>
        <w:tc>
          <w:tcPr>
            <w:tcW w:w="4352" w:type="dxa"/>
          </w:tcPr>
          <w:p w:rsidR="00BD4C74" w:rsidRDefault="00BD4C74" w:rsidP="006F3A08">
            <w:pPr>
              <w:spacing w:line="480" w:lineRule="auto"/>
              <w:jc w:val="center"/>
              <w:rPr>
                <w:rFonts w:ascii="Arial Narrow" w:hAnsi="Arial Narrow"/>
                <w:sz w:val="24"/>
                <w:szCs w:val="24"/>
              </w:rPr>
            </w:pPr>
          </w:p>
        </w:tc>
        <w:tc>
          <w:tcPr>
            <w:tcW w:w="1359" w:type="dxa"/>
          </w:tcPr>
          <w:p w:rsidR="00BD4C74" w:rsidRDefault="00BD4C74" w:rsidP="006F3A08">
            <w:pPr>
              <w:spacing w:line="480" w:lineRule="auto"/>
              <w:jc w:val="center"/>
              <w:rPr>
                <w:rFonts w:ascii="Arial Narrow" w:hAnsi="Arial Narrow"/>
                <w:sz w:val="24"/>
                <w:szCs w:val="24"/>
              </w:rPr>
            </w:pPr>
          </w:p>
        </w:tc>
        <w:tc>
          <w:tcPr>
            <w:tcW w:w="1652" w:type="dxa"/>
          </w:tcPr>
          <w:p w:rsidR="00BD4C74" w:rsidRDefault="00BD4C74" w:rsidP="006F3A08">
            <w:pPr>
              <w:spacing w:line="480" w:lineRule="auto"/>
              <w:jc w:val="center"/>
              <w:rPr>
                <w:rFonts w:ascii="Arial Narrow" w:hAnsi="Arial Narrow"/>
                <w:sz w:val="24"/>
                <w:szCs w:val="24"/>
              </w:rPr>
            </w:pPr>
          </w:p>
        </w:tc>
      </w:tr>
    </w:tbl>
    <w:p w:rsidR="006F3A08" w:rsidRPr="006F3A08" w:rsidRDefault="006F3A08" w:rsidP="00EF69B7">
      <w:pPr>
        <w:rPr>
          <w:rFonts w:ascii="Arial Narrow" w:hAnsi="Arial Narrow"/>
          <w:b/>
          <w:sz w:val="28"/>
          <w:szCs w:val="28"/>
        </w:rPr>
      </w:pPr>
    </w:p>
    <w:sectPr w:rsidR="006F3A08" w:rsidRPr="006F3A08" w:rsidSect="00BD4C7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512" w:rsidRDefault="00660512" w:rsidP="006F3A08">
      <w:pPr>
        <w:spacing w:after="0" w:line="240" w:lineRule="auto"/>
      </w:pPr>
      <w:r>
        <w:separator/>
      </w:r>
    </w:p>
  </w:endnote>
  <w:endnote w:type="continuationSeparator" w:id="0">
    <w:p w:rsidR="00660512" w:rsidRDefault="00660512" w:rsidP="006F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85" w:rsidRDefault="00393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A08" w:rsidRPr="00357AF2" w:rsidRDefault="00BD4C74">
    <w:pPr>
      <w:pStyle w:val="Footer"/>
      <w:rPr>
        <w:rFonts w:ascii="Arial Narrow" w:hAnsi="Arial Narrow" w:cs="Times New Roman"/>
        <w:sz w:val="20"/>
        <w:szCs w:val="20"/>
      </w:rPr>
    </w:pPr>
    <w:r>
      <w:rPr>
        <w:rFonts w:ascii="Arial Narrow" w:hAnsi="Arial Narrow"/>
        <w:sz w:val="20"/>
        <w:szCs w:val="20"/>
      </w:rPr>
      <w:t>Palliative</w:t>
    </w:r>
    <w:r w:rsidR="00393285">
      <w:rPr>
        <w:rFonts w:ascii="Arial Narrow" w:hAnsi="Arial Narrow"/>
        <w:sz w:val="20"/>
        <w:szCs w:val="20"/>
      </w:rPr>
      <w:t xml:space="preserve"> </w:t>
    </w:r>
    <w:r>
      <w:rPr>
        <w:rFonts w:ascii="Arial Narrow" w:hAnsi="Arial Narrow"/>
        <w:sz w:val="20"/>
        <w:szCs w:val="20"/>
      </w:rPr>
      <w:t>Care</w:t>
    </w:r>
    <w:r w:rsidR="00393285">
      <w:rPr>
        <w:rFonts w:ascii="Arial Narrow" w:hAnsi="Arial Narrow"/>
        <w:sz w:val="20"/>
        <w:szCs w:val="20"/>
      </w:rPr>
      <w:t xml:space="preserve"> </w:t>
    </w:r>
    <w:r>
      <w:rPr>
        <w:rFonts w:ascii="Arial Narrow" w:hAnsi="Arial Narrow"/>
        <w:sz w:val="20"/>
        <w:szCs w:val="20"/>
      </w:rPr>
      <w:t>Emergency</w:t>
    </w:r>
    <w:r w:rsidR="00393285">
      <w:rPr>
        <w:rFonts w:ascii="Arial Narrow" w:hAnsi="Arial Narrow"/>
        <w:sz w:val="20"/>
        <w:szCs w:val="20"/>
      </w:rPr>
      <w:t xml:space="preserve"> </w:t>
    </w:r>
    <w:r>
      <w:rPr>
        <w:rFonts w:ascii="Arial Narrow" w:hAnsi="Arial Narrow"/>
        <w:sz w:val="20"/>
        <w:szCs w:val="20"/>
      </w:rPr>
      <w:t>Symptom</w:t>
    </w:r>
    <w:r w:rsidR="00393285">
      <w:rPr>
        <w:rFonts w:ascii="Arial Narrow" w:hAnsi="Arial Narrow"/>
        <w:sz w:val="20"/>
        <w:szCs w:val="20"/>
      </w:rPr>
      <w:t xml:space="preserve"> </w:t>
    </w:r>
    <w:r>
      <w:rPr>
        <w:rFonts w:ascii="Arial Narrow" w:hAnsi="Arial Narrow"/>
        <w:sz w:val="20"/>
        <w:szCs w:val="20"/>
      </w:rPr>
      <w:t>Management</w:t>
    </w:r>
    <w:r w:rsidR="00393285">
      <w:rPr>
        <w:rFonts w:ascii="Arial Narrow" w:hAnsi="Arial Narrow"/>
        <w:sz w:val="20"/>
        <w:szCs w:val="20"/>
      </w:rPr>
      <w:t xml:space="preserve"> </w:t>
    </w:r>
    <w:r>
      <w:rPr>
        <w:rFonts w:ascii="Arial Narrow" w:hAnsi="Arial Narrow"/>
        <w:sz w:val="20"/>
        <w:szCs w:val="20"/>
      </w:rPr>
      <w:t>Kit</w:t>
    </w:r>
    <w:r w:rsidR="00A90D38">
      <w:rPr>
        <w:rFonts w:ascii="Arial Narrow" w:hAnsi="Arial Narrow"/>
        <w:sz w:val="20"/>
        <w:szCs w:val="20"/>
      </w:rPr>
      <w:t xml:space="preserve"> Signature Log</w:t>
    </w:r>
    <w:r w:rsidR="002C249C">
      <w:rPr>
        <w:rFonts w:ascii="Arial Narrow" w:hAnsi="Arial Narrow"/>
        <w:sz w:val="20"/>
        <w:szCs w:val="20"/>
      </w:rPr>
      <w:t xml:space="preserve"> Form</w:t>
    </w:r>
    <w:bookmarkStart w:id="0" w:name="_GoBack"/>
    <w:bookmarkEnd w:id="0"/>
    <w:r w:rsidR="00393285">
      <w:rPr>
        <w:rFonts w:ascii="Arial Narrow" w:hAnsi="Arial Narrow"/>
        <w:sz w:val="20"/>
        <w:szCs w:val="20"/>
      </w:rPr>
      <w:t xml:space="preserve"> </w:t>
    </w:r>
    <w:r w:rsidR="00B54A22" w:rsidRPr="00B54A22">
      <w:rPr>
        <w:rFonts w:ascii="Arial Narrow" w:hAnsi="Arial Narrow" w:cs="Times New Roman"/>
        <w:sz w:val="20"/>
        <w:szCs w:val="20"/>
      </w:rPr>
      <w:t>CLI.5910.PL.002.</w:t>
    </w:r>
    <w:r w:rsidR="00357AF2">
      <w:rPr>
        <w:rFonts w:ascii="Arial Narrow" w:hAnsi="Arial Narrow" w:cs="Times New Roman"/>
        <w:sz w:val="20"/>
        <w:szCs w:val="20"/>
      </w:rPr>
      <w:t>FORM</w:t>
    </w:r>
    <w:r w:rsidR="00B54A22" w:rsidRPr="00B54A22">
      <w:rPr>
        <w:rFonts w:ascii="Arial Narrow" w:hAnsi="Arial Narrow" w:cs="Times New Roman"/>
        <w:sz w:val="20"/>
        <w:szCs w:val="20"/>
      </w:rPr>
      <w:t>.01</w:t>
    </w:r>
    <w:r w:rsidR="00357AF2">
      <w:rPr>
        <w:rFonts w:ascii="Arial Narrow" w:hAnsi="Arial Narrow" w:cs="Times New Roman"/>
        <w:sz w:val="20"/>
        <w:szCs w:val="20"/>
      </w:rPr>
      <w:t xml:space="preserve"> January 25, 2017</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6F3A08" w:rsidRPr="006F3A08">
      <w:rPr>
        <w:rFonts w:ascii="Arial Narrow" w:hAnsi="Arial Narrow"/>
        <w:sz w:val="20"/>
        <w:szCs w:val="20"/>
      </w:rPr>
      <w:t>Page 1 of 1</w:t>
    </w:r>
  </w:p>
  <w:p w:rsidR="006F3A08" w:rsidRDefault="006F3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85" w:rsidRDefault="00393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512" w:rsidRDefault="00660512" w:rsidP="006F3A08">
      <w:pPr>
        <w:spacing w:after="0" w:line="240" w:lineRule="auto"/>
      </w:pPr>
      <w:r>
        <w:separator/>
      </w:r>
    </w:p>
  </w:footnote>
  <w:footnote w:type="continuationSeparator" w:id="0">
    <w:p w:rsidR="00660512" w:rsidRDefault="00660512" w:rsidP="006F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85" w:rsidRDefault="00393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85" w:rsidRDefault="00393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85" w:rsidRDefault="00393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A08"/>
    <w:rsid w:val="000036DE"/>
    <w:rsid w:val="00023A32"/>
    <w:rsid w:val="00034F87"/>
    <w:rsid w:val="0005168F"/>
    <w:rsid w:val="00066E6B"/>
    <w:rsid w:val="000B20AD"/>
    <w:rsid w:val="000C6AD6"/>
    <w:rsid w:val="000E705C"/>
    <w:rsid w:val="001326F3"/>
    <w:rsid w:val="00184C41"/>
    <w:rsid w:val="001B34CD"/>
    <w:rsid w:val="001B7D8C"/>
    <w:rsid w:val="001D6301"/>
    <w:rsid w:val="001E7582"/>
    <w:rsid w:val="0021552D"/>
    <w:rsid w:val="00240F03"/>
    <w:rsid w:val="00250CA3"/>
    <w:rsid w:val="002A6C91"/>
    <w:rsid w:val="002B0119"/>
    <w:rsid w:val="002B2718"/>
    <w:rsid w:val="002C249C"/>
    <w:rsid w:val="002E1C48"/>
    <w:rsid w:val="00354AE2"/>
    <w:rsid w:val="00357AF2"/>
    <w:rsid w:val="00393285"/>
    <w:rsid w:val="003C2598"/>
    <w:rsid w:val="003D2A17"/>
    <w:rsid w:val="00402868"/>
    <w:rsid w:val="004405F8"/>
    <w:rsid w:val="004447D3"/>
    <w:rsid w:val="004F7179"/>
    <w:rsid w:val="0052648E"/>
    <w:rsid w:val="00542037"/>
    <w:rsid w:val="005A1904"/>
    <w:rsid w:val="0060501A"/>
    <w:rsid w:val="006264A8"/>
    <w:rsid w:val="00660512"/>
    <w:rsid w:val="006C0D16"/>
    <w:rsid w:val="006D3D87"/>
    <w:rsid w:val="006F06BA"/>
    <w:rsid w:val="006F3A08"/>
    <w:rsid w:val="00713CD3"/>
    <w:rsid w:val="00756CF9"/>
    <w:rsid w:val="0076672B"/>
    <w:rsid w:val="007776D8"/>
    <w:rsid w:val="007810AE"/>
    <w:rsid w:val="00782692"/>
    <w:rsid w:val="00785BC7"/>
    <w:rsid w:val="007C6C2F"/>
    <w:rsid w:val="00840748"/>
    <w:rsid w:val="00894EE8"/>
    <w:rsid w:val="00906C97"/>
    <w:rsid w:val="0094388F"/>
    <w:rsid w:val="00946870"/>
    <w:rsid w:val="009A3166"/>
    <w:rsid w:val="009A3A1D"/>
    <w:rsid w:val="009A612C"/>
    <w:rsid w:val="00A05008"/>
    <w:rsid w:val="00A12AFB"/>
    <w:rsid w:val="00A3346B"/>
    <w:rsid w:val="00A3607A"/>
    <w:rsid w:val="00A826FB"/>
    <w:rsid w:val="00A90D38"/>
    <w:rsid w:val="00AB3072"/>
    <w:rsid w:val="00AE0DF7"/>
    <w:rsid w:val="00AE6364"/>
    <w:rsid w:val="00B1052A"/>
    <w:rsid w:val="00B128DB"/>
    <w:rsid w:val="00B54A22"/>
    <w:rsid w:val="00B62C01"/>
    <w:rsid w:val="00B8046B"/>
    <w:rsid w:val="00B911BA"/>
    <w:rsid w:val="00BD4C74"/>
    <w:rsid w:val="00BE58E0"/>
    <w:rsid w:val="00C27B75"/>
    <w:rsid w:val="00C75D06"/>
    <w:rsid w:val="00CC4F7D"/>
    <w:rsid w:val="00CE3DAE"/>
    <w:rsid w:val="00D02BC1"/>
    <w:rsid w:val="00D516A7"/>
    <w:rsid w:val="00D74AB7"/>
    <w:rsid w:val="00E058E2"/>
    <w:rsid w:val="00E23922"/>
    <w:rsid w:val="00E65A55"/>
    <w:rsid w:val="00E7622A"/>
    <w:rsid w:val="00E90FB1"/>
    <w:rsid w:val="00ED79AE"/>
    <w:rsid w:val="00EF34EE"/>
    <w:rsid w:val="00EF69B7"/>
    <w:rsid w:val="00F52C0C"/>
    <w:rsid w:val="00F668B7"/>
    <w:rsid w:val="00F8075A"/>
    <w:rsid w:val="00FC7CE8"/>
    <w:rsid w:val="00FE2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E2F43-62E5-4667-87B7-59DB125F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08"/>
  </w:style>
  <w:style w:type="paragraph" w:styleId="Footer">
    <w:name w:val="footer"/>
    <w:basedOn w:val="Normal"/>
    <w:link w:val="FooterChar"/>
    <w:uiPriority w:val="99"/>
    <w:unhideWhenUsed/>
    <w:rsid w:val="006F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08"/>
  </w:style>
  <w:style w:type="paragraph" w:styleId="BalloonText">
    <w:name w:val="Balloon Text"/>
    <w:basedOn w:val="Normal"/>
    <w:link w:val="BalloonTextChar"/>
    <w:uiPriority w:val="99"/>
    <w:semiHidden/>
    <w:unhideWhenUsed/>
    <w:rsid w:val="006F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suing_x0020_Authority xmlns="dec2473e-1590-48d0-8a4e-d5c8001c7598">Regional Palliative Care</Issuing_x0020_Authority>
    <Primary_x0020_Contact_x0020_Name xmlns="dec2473e-1590-48d0-8a4e-d5c8001c7598">
      <UserInfo>
        <DisplayName>Stephanie Bleekendaal</DisplayName>
        <AccountId>5384</AccountId>
        <AccountType/>
      </UserInfo>
    </Primary_x0020_Contact_x0020_Name>
    <If_x0020_Team_x002c__x0020_specify xmlns="dec2473e-1590-48d0-8a4e-d5c8001c7598">Heidi Wiebe - Regional Director Seniors/Palliative Care</If_x0020_Team_x002c__x0020_specify>
    <Issue_x0020_Date xmlns="dec2473e-1590-48d0-8a4e-d5c8001c7598">2016-01-04T06:00:00+00:00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2016-01-04T06:00:00+00:00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 Please make a selection -</Year_x0020_at_x0020_a_x0020_Glance>
    <Review_x0020_Date xmlns="dec2473e-1590-48d0-8a4e-d5c8001c7598" xsi:nil="true"/>
    <Senior_x0020_Management_x0020_Executive_x0020_Sponsor xmlns="dec2473e-1590-48d0-8a4e-d5c8001c7598">Paulette Goossen - Executive Director West</Senior_x0020_Management_x0020_Executive_x0020_Sponsor>
    <Type_x0020_of_x0020_Document xmlns="80a9c335-75bb-4f64-b77f-743fa91b59e2">Policy</Type_x0020_of_x0020_Document>
    <Revision_x0020_Date xmlns="dec2473e-1590-48d0-8a4e-d5c8001c7598">2017-01-25T06:00:00+00:00</Revision_x0020_Date>
    <If_x0020_replacing_x0020_exising_x0020_policy_x002c__x0020_procedure_x0020_or_x0020_guideline_x002c__x0020_identify_x0020_previous_x0020_Name_x0020_assigned. xmlns="dec2473e-1590-48d0-8a4e-d5c8001c7598">CLI.5910.PL.002		Palliative Care Emergency Symptom Management Kit
CLI.5910.PL.002.SD.01 	Palliative Care Emergency Symptom Management Kit Signature Log
CLI.5910.PL.002.SD.02 	Palliative Care Emergency Symptom Management Kit Release And Prescription Authorization Form
CLI.5910.PL.002.SD.03 	Palliative Care Emergency Symptom Management Kit Medication Count Sheet
CLI.5910.PL.002.SD.04 	Palliative Care Emergency Symptom Management Kit Narcotics And Controlled Drug Count Sheet
CLI.5910.PL.002.SD.05 	Palliative Care Emergency Symptom Management Kit Contents List
</If_x0020_replacing_x0020_exising_x0020_policy_x002c__x0020_procedure_x0020_or_x0020_guideline_x002c__x0020_identify_x0020_previous_x0020_Name_x0020_assigned.>
    <Number xmlns="c283568a-5bed-4025-86b4-724264cb85ab">CLI.5910.PL.002.FORM.01</Number>
    <Rational_x0020_for_x0020_policy_x002c__x0020_procedure_x0020_or_x0020_guideline_x0020_development_x002c__x0020_revision_x0020_or_x0020_removal_x0020_due_x0020_to_x0020_obselecence xmlns="dec2473e-1590-48d0-8a4e-d5c8001c7598">Policy is unchanged and revisions made to reflect new numbering system</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388-2032</Contact_x0020_Number>
    <Policy_x0020_Status xmlns="dec2473e-1590-48d0-8a4e-d5c8001c7598">Revised</Policy_x0020_Status>
  </documentManagement>
</p:properties>
</file>

<file path=customXml/itemProps1.xml><?xml version="1.0" encoding="utf-8"?>
<ds:datastoreItem xmlns:ds="http://schemas.openxmlformats.org/officeDocument/2006/customXml" ds:itemID="{DCF32B7C-15D5-493A-BEF8-26AC5E1DC2A3}"/>
</file>

<file path=customXml/itemProps2.xml><?xml version="1.0" encoding="utf-8"?>
<ds:datastoreItem xmlns:ds="http://schemas.openxmlformats.org/officeDocument/2006/customXml" ds:itemID="{7B698D58-38B9-4EB3-8103-F7049018D104}"/>
</file>

<file path=customXml/itemProps3.xml><?xml version="1.0" encoding="utf-8"?>
<ds:datastoreItem xmlns:ds="http://schemas.openxmlformats.org/officeDocument/2006/customXml" ds:itemID="{B121DCB9-298A-4FBE-A04D-B47B8674A2CA}"/>
</file>

<file path=customXml/itemProps4.xml><?xml version="1.0" encoding="utf-8"?>
<ds:datastoreItem xmlns:ds="http://schemas.openxmlformats.org/officeDocument/2006/customXml" ds:itemID="{2A2513BB-883A-435B-86E1-7544E89C532A}"/>
</file>

<file path=docProps/app.xml><?xml version="1.0" encoding="utf-8"?>
<Properties xmlns="http://schemas.openxmlformats.org/officeDocument/2006/extended-properties" xmlns:vt="http://schemas.openxmlformats.org/officeDocument/2006/docPropsVTypes">
  <Template>Normal.dotm</Template>
  <TotalTime>9</TotalTime>
  <Pages>1</Pages>
  <Words>28</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Regional Health Authority Central Manitoba Inc.</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RHACM</dc:creator>
  <cp:lastModifiedBy>Stephanie Bleekendaal</cp:lastModifiedBy>
  <cp:revision>9</cp:revision>
  <dcterms:created xsi:type="dcterms:W3CDTF">2015-01-21T17:54:00Z</dcterms:created>
  <dcterms:modified xsi:type="dcterms:W3CDTF">2017-02-06T21:08:00Z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0x010109003DDED8CCAA28AB4683A90D67026DECF0006E4E60EE3F8DE94E8FC35DD9CD588621</vt:lpwstr>
  </property>
</Properties>
</file>