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F4DD" w14:textId="77777777" w:rsidR="004035C2" w:rsidRDefault="004035C2" w:rsidP="004035C2">
      <w:pPr>
        <w:rPr>
          <w:rFonts w:ascii="Times New Roman" w:hAnsi="Times New Roman" w:cs="Times New Roman"/>
        </w:rPr>
      </w:pPr>
      <w:r>
        <w:rPr>
          <w:rFonts w:ascii="Arial" w:hAnsi="Arial" w:cs="Arial"/>
          <w:noProof/>
          <w:color w:val="1A0DAB"/>
          <w:sz w:val="20"/>
          <w:szCs w:val="20"/>
          <w:lang w:val="en-US"/>
        </w:rPr>
        <w:drawing>
          <wp:inline distT="0" distB="0" distL="0" distR="0" wp14:anchorId="744EEC0C" wp14:editId="12C28784">
            <wp:extent cx="1162050" cy="765692"/>
            <wp:effectExtent l="0" t="0" r="0" b="0"/>
            <wp:docPr id="1" name="Picture 1" descr="https://encrypted-tbn0.gstatic.com/images?q=tbn:ANd9GcReia1ecZLPIu74-7pY8INO89u2Z7otsqtTn-FqJ9m2spcSr_O35Ry-8O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ia1ecZLPIu74-7pY8INO89u2Z7otsqtTn-FqJ9m2spcSr_O35Ry-8OJe">
                      <a:hlinkClick r:id="rId11"/>
                    </pic:cNvPr>
                    <pic:cNvPicPr>
                      <a:picLocks noChangeAspect="1" noChangeArrowheads="1"/>
                    </pic:cNvPicPr>
                  </pic:nvPicPr>
                  <pic:blipFill>
                    <a:blip r:embed="rId12" cstate="print"/>
                    <a:srcRect/>
                    <a:stretch>
                      <a:fillRect/>
                    </a:stretch>
                  </pic:blipFill>
                  <pic:spPr bwMode="auto">
                    <a:xfrm>
                      <a:off x="0" y="0"/>
                      <a:ext cx="1165233" cy="767789"/>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14:paraId="0E1396E5" w14:textId="77777777" w:rsidR="007A5261" w:rsidRDefault="007A5261">
      <w:pPr>
        <w:rPr>
          <w:rFonts w:cs="Times New Roman"/>
          <w:i/>
        </w:rPr>
      </w:pPr>
    </w:p>
    <w:p w14:paraId="215277F0" w14:textId="5ADDE7D4" w:rsidR="00163538" w:rsidRPr="00EE0C64" w:rsidRDefault="00BE2625">
      <w:pPr>
        <w:rPr>
          <w:rFonts w:cs="Times New Roman"/>
          <w:i/>
        </w:rPr>
      </w:pPr>
      <w:r w:rsidRPr="00EE0C64">
        <w:rPr>
          <w:rFonts w:cs="Times New Roman"/>
          <w:i/>
        </w:rPr>
        <w:t>(Date)</w:t>
      </w:r>
    </w:p>
    <w:p w14:paraId="73CFE7C2" w14:textId="77777777" w:rsidR="00BE0BD7" w:rsidRPr="00EE0C64" w:rsidRDefault="00BE0BD7">
      <w:pPr>
        <w:rPr>
          <w:rFonts w:cs="Times New Roman"/>
          <w:i/>
        </w:rPr>
      </w:pPr>
      <w:r w:rsidRPr="00EE0C64">
        <w:rPr>
          <w:rFonts w:cs="Times New Roman"/>
          <w:i/>
        </w:rPr>
        <w:t xml:space="preserve">(Mailing Address of </w:t>
      </w:r>
      <w:r w:rsidR="0034308C" w:rsidRPr="00EE0C64">
        <w:rPr>
          <w:rFonts w:cs="Times New Roman"/>
          <w:i/>
        </w:rPr>
        <w:t>Animal Owner</w:t>
      </w:r>
      <w:r w:rsidR="006F18CA" w:rsidRPr="00EE0C64">
        <w:rPr>
          <w:rFonts w:cs="Times New Roman"/>
          <w:i/>
        </w:rPr>
        <w:t xml:space="preserve"> as per Panorama</w:t>
      </w:r>
      <w:r w:rsidRPr="00EE0C64">
        <w:rPr>
          <w:rFonts w:cs="Times New Roman"/>
          <w:i/>
        </w:rPr>
        <w:t>)</w:t>
      </w:r>
    </w:p>
    <w:p w14:paraId="06089C50" w14:textId="3DE02450" w:rsidR="00B42B4E" w:rsidRPr="00EE0C64" w:rsidRDefault="00B42B4E">
      <w:pPr>
        <w:rPr>
          <w:rFonts w:cs="Times New Roman"/>
        </w:rPr>
      </w:pPr>
    </w:p>
    <w:p w14:paraId="7C27F66F" w14:textId="77777777" w:rsidR="00D605F8" w:rsidRPr="00EE0C64" w:rsidRDefault="0034308C">
      <w:pPr>
        <w:rPr>
          <w:rFonts w:cs="Times New Roman"/>
        </w:rPr>
      </w:pPr>
      <w:r w:rsidRPr="00EE0C64">
        <w:rPr>
          <w:rFonts w:cs="Times New Roman"/>
        </w:rPr>
        <w:t>To whom it may concern</w:t>
      </w:r>
      <w:r w:rsidR="00D605F8" w:rsidRPr="00EE0C64">
        <w:rPr>
          <w:rFonts w:cs="Times New Roman"/>
        </w:rPr>
        <w:t xml:space="preserve">, </w:t>
      </w:r>
    </w:p>
    <w:p w14:paraId="24260D57" w14:textId="20FE7D3A" w:rsidR="00D605F8" w:rsidRPr="00EE0C64" w:rsidRDefault="0034308C">
      <w:pPr>
        <w:rPr>
          <w:rFonts w:cs="Times New Roman"/>
        </w:rPr>
      </w:pPr>
      <w:r w:rsidRPr="00EE0C64">
        <w:rPr>
          <w:rFonts w:cs="Times New Roman"/>
        </w:rPr>
        <w:t xml:space="preserve">A </w:t>
      </w:r>
      <w:r w:rsidRPr="00EE0C64">
        <w:rPr>
          <w:rFonts w:cs="Times New Roman"/>
          <w:i/>
        </w:rPr>
        <w:t>(Animal Description and Type)</w:t>
      </w:r>
      <w:r w:rsidRPr="00EE0C64">
        <w:rPr>
          <w:rFonts w:cs="Times New Roman"/>
        </w:rPr>
        <w:t xml:space="preserve"> from </w:t>
      </w:r>
      <w:r w:rsidRPr="00EE0C64">
        <w:rPr>
          <w:rFonts w:cs="Times New Roman"/>
          <w:i/>
        </w:rPr>
        <w:t>(Address of Animal Owner)</w:t>
      </w:r>
      <w:r w:rsidR="001F3635" w:rsidRPr="00EE0C64">
        <w:rPr>
          <w:rFonts w:cs="Times New Roman"/>
        </w:rPr>
        <w:t xml:space="preserve"> was involved in an exposure </w:t>
      </w:r>
      <w:r w:rsidRPr="00EE0C64">
        <w:rPr>
          <w:rFonts w:cs="Times New Roman"/>
        </w:rPr>
        <w:t xml:space="preserve">to a person on </w:t>
      </w:r>
      <w:r w:rsidRPr="00EE0C64">
        <w:rPr>
          <w:rFonts w:cs="Times New Roman"/>
          <w:i/>
        </w:rPr>
        <w:t>(Date)</w:t>
      </w:r>
      <w:r w:rsidRPr="00EE0C64">
        <w:rPr>
          <w:rFonts w:cs="Times New Roman"/>
        </w:rPr>
        <w:t xml:space="preserve">. </w:t>
      </w:r>
      <w:r w:rsidR="00AF7EFF" w:rsidRPr="00EE0C64">
        <w:rPr>
          <w:rFonts w:cs="Times New Roman"/>
        </w:rPr>
        <w:t xml:space="preserve">Public Health is required under the Public Health Act to investigate and ensure </w:t>
      </w:r>
      <w:r w:rsidRPr="00EE0C64">
        <w:rPr>
          <w:rFonts w:cs="Times New Roman"/>
        </w:rPr>
        <w:t>the person’s</w:t>
      </w:r>
      <w:r w:rsidR="00AF7EFF" w:rsidRPr="00EE0C64">
        <w:rPr>
          <w:rFonts w:cs="Times New Roman"/>
        </w:rPr>
        <w:t xml:space="preserve"> safety</w:t>
      </w:r>
      <w:r w:rsidR="00C74366" w:rsidRPr="00EE0C64">
        <w:rPr>
          <w:rFonts w:cs="Times New Roman"/>
        </w:rPr>
        <w:t xml:space="preserve"> by assessing </w:t>
      </w:r>
      <w:r w:rsidR="00372289" w:rsidRPr="00EE0C64">
        <w:rPr>
          <w:rFonts w:cs="Times New Roman"/>
        </w:rPr>
        <w:t xml:space="preserve">for </w:t>
      </w:r>
      <w:r w:rsidR="00C74366" w:rsidRPr="00EE0C64">
        <w:rPr>
          <w:rFonts w:cs="Times New Roman"/>
        </w:rPr>
        <w:t>the risk of rabies</w:t>
      </w:r>
      <w:r w:rsidR="00AF7EFF" w:rsidRPr="00EE0C64">
        <w:rPr>
          <w:rFonts w:cs="Times New Roman"/>
        </w:rPr>
        <w:t>.</w:t>
      </w:r>
      <w:r w:rsidR="00887B43" w:rsidRPr="00EE0C64">
        <w:rPr>
          <w:rFonts w:cs="Times New Roman"/>
        </w:rPr>
        <w:t xml:space="preserve"> Please see the attached Manitoba Health Rabies Factsheet for further information. </w:t>
      </w:r>
    </w:p>
    <w:p w14:paraId="62DA96C0" w14:textId="6D393416" w:rsidR="00C74366" w:rsidRPr="00EE0C64" w:rsidRDefault="001F3635" w:rsidP="00C74366">
      <w:pPr>
        <w:rPr>
          <w:rFonts w:cs="Times New Roman"/>
        </w:rPr>
      </w:pPr>
      <w:r w:rsidRPr="00EE0C64">
        <w:rPr>
          <w:rFonts w:cs="Times New Roman"/>
        </w:rPr>
        <w:t>When a person is exposed</w:t>
      </w:r>
      <w:r w:rsidR="00AF7EFF" w:rsidRPr="00EE0C64">
        <w:rPr>
          <w:rFonts w:cs="Times New Roman"/>
        </w:rPr>
        <w:t xml:space="preserve"> to </w:t>
      </w:r>
      <w:r w:rsidR="00C74366" w:rsidRPr="00EE0C64">
        <w:rPr>
          <w:rFonts w:cs="Times New Roman"/>
        </w:rPr>
        <w:t>s</w:t>
      </w:r>
      <w:r w:rsidRPr="00EE0C64">
        <w:rPr>
          <w:rFonts w:cs="Times New Roman"/>
        </w:rPr>
        <w:t>aliv</w:t>
      </w:r>
      <w:r w:rsidR="00C74366" w:rsidRPr="00EE0C64">
        <w:rPr>
          <w:rFonts w:cs="Times New Roman"/>
        </w:rPr>
        <w:t>a of an animal,</w:t>
      </w:r>
      <w:r w:rsidR="00AE7153" w:rsidRPr="00EE0C64">
        <w:rPr>
          <w:rFonts w:cs="Times New Roman"/>
        </w:rPr>
        <w:t xml:space="preserve"> usually</w:t>
      </w:r>
      <w:r w:rsidR="000C6A2D" w:rsidRPr="00EE0C64">
        <w:rPr>
          <w:rFonts w:cs="Times New Roman"/>
        </w:rPr>
        <w:t xml:space="preserve"> </w:t>
      </w:r>
      <w:r w:rsidRPr="00EE0C64">
        <w:rPr>
          <w:rFonts w:cs="Times New Roman"/>
        </w:rPr>
        <w:t>from</w:t>
      </w:r>
      <w:r w:rsidR="000C6A2D" w:rsidRPr="00EE0C64">
        <w:rPr>
          <w:rFonts w:cs="Times New Roman"/>
        </w:rPr>
        <w:t xml:space="preserve"> a bite,</w:t>
      </w:r>
      <w:r w:rsidR="00C74366" w:rsidRPr="00EE0C64">
        <w:rPr>
          <w:rFonts w:cs="Times New Roman"/>
        </w:rPr>
        <w:t xml:space="preserve"> there is the potential for rabies transmission to the person if the animal is rabid. As I have not been able to contact you, I have not been able to assess </w:t>
      </w:r>
      <w:r w:rsidR="0034308C" w:rsidRPr="00EE0C64">
        <w:rPr>
          <w:rFonts w:cs="Times New Roman"/>
        </w:rPr>
        <w:t>for the</w:t>
      </w:r>
      <w:r w:rsidR="00C74366" w:rsidRPr="00EE0C64">
        <w:rPr>
          <w:rFonts w:cs="Times New Roman"/>
        </w:rPr>
        <w:t xml:space="preserve"> risk of rabies by verifying the health of the </w:t>
      </w:r>
      <w:r w:rsidR="00C74366" w:rsidRPr="00EE0C64">
        <w:rPr>
          <w:rFonts w:cs="Times New Roman"/>
          <w:i/>
        </w:rPr>
        <w:t>(Animal Type)</w:t>
      </w:r>
      <w:r w:rsidR="00C74366" w:rsidRPr="00EE0C64">
        <w:rPr>
          <w:rFonts w:cs="Times New Roman"/>
        </w:rPr>
        <w:t xml:space="preserve"> or its rabies vaccination status. Therefore, the risk of rabies </w:t>
      </w:r>
      <w:r w:rsidR="00887B43" w:rsidRPr="00EE0C64">
        <w:rPr>
          <w:rFonts w:cs="Times New Roman"/>
        </w:rPr>
        <w:t xml:space="preserve">to the </w:t>
      </w:r>
      <w:r w:rsidRPr="00EE0C64">
        <w:rPr>
          <w:rFonts w:cs="Times New Roman"/>
        </w:rPr>
        <w:t xml:space="preserve">exposed person </w:t>
      </w:r>
      <w:r w:rsidR="00C74366" w:rsidRPr="00EE0C64">
        <w:rPr>
          <w:rFonts w:cs="Times New Roman"/>
        </w:rPr>
        <w:t xml:space="preserve">cannot be ruled out. </w:t>
      </w:r>
    </w:p>
    <w:p w14:paraId="76D61CE9" w14:textId="77777777" w:rsidR="00D605F8" w:rsidRPr="00EE0C64" w:rsidRDefault="00D605F8" w:rsidP="00C74366">
      <w:pPr>
        <w:rPr>
          <w:rFonts w:cs="Times New Roman"/>
        </w:rPr>
      </w:pPr>
      <w:r w:rsidRPr="00EE0C64">
        <w:rPr>
          <w:rFonts w:cs="Times New Roman"/>
        </w:rPr>
        <w:t xml:space="preserve">It is important to observe the </w:t>
      </w:r>
      <w:r w:rsidR="001265EC" w:rsidRPr="00EE0C64">
        <w:rPr>
          <w:rFonts w:cs="Times New Roman"/>
          <w:i/>
        </w:rPr>
        <w:t>(Animal Type)</w:t>
      </w:r>
      <w:r w:rsidRPr="00EE0C64">
        <w:rPr>
          <w:rFonts w:cs="Times New Roman"/>
        </w:rPr>
        <w:t xml:space="preserve"> for </w:t>
      </w:r>
      <w:r w:rsidR="001265EC" w:rsidRPr="00EE0C64">
        <w:rPr>
          <w:rFonts w:cs="Times New Roman"/>
          <w:i/>
        </w:rPr>
        <w:t>(# of days</w:t>
      </w:r>
      <w:r w:rsidR="00C93C56" w:rsidRPr="00EE0C64">
        <w:rPr>
          <w:rFonts w:cs="Times New Roman"/>
          <w:i/>
        </w:rPr>
        <w:t xml:space="preserve">; </w:t>
      </w:r>
      <w:proofErr w:type="gramStart"/>
      <w:r w:rsidR="00C93C56" w:rsidRPr="00EE0C64">
        <w:rPr>
          <w:rFonts w:cs="Times New Roman"/>
          <w:i/>
        </w:rPr>
        <w:t>typically</w:t>
      </w:r>
      <w:proofErr w:type="gramEnd"/>
      <w:r w:rsidR="00C93C56" w:rsidRPr="00EE0C64">
        <w:rPr>
          <w:rFonts w:cs="Times New Roman"/>
          <w:i/>
        </w:rPr>
        <w:t xml:space="preserve"> 10 but is species dependant</w:t>
      </w:r>
      <w:r w:rsidR="001265EC" w:rsidRPr="00EE0C64">
        <w:rPr>
          <w:rFonts w:cs="Times New Roman"/>
          <w:i/>
        </w:rPr>
        <w:t>)</w:t>
      </w:r>
      <w:r w:rsidRPr="00EE0C64">
        <w:rPr>
          <w:rFonts w:cs="Times New Roman"/>
        </w:rPr>
        <w:t xml:space="preserve"> days from the date of exposure to see if the </w:t>
      </w:r>
      <w:r w:rsidR="001265EC" w:rsidRPr="00EE0C64">
        <w:rPr>
          <w:rFonts w:cs="Times New Roman"/>
          <w:i/>
        </w:rPr>
        <w:t>(Animal Type)</w:t>
      </w:r>
      <w:r w:rsidR="001265EC" w:rsidRPr="00EE0C64">
        <w:rPr>
          <w:rFonts w:cs="Times New Roman"/>
        </w:rPr>
        <w:t xml:space="preserve"> </w:t>
      </w:r>
      <w:r w:rsidRPr="00EE0C64">
        <w:rPr>
          <w:rFonts w:cs="Times New Roman"/>
        </w:rPr>
        <w:t xml:space="preserve">develops any signs or symptoms of rabies. If the </w:t>
      </w:r>
      <w:r w:rsidR="001265EC" w:rsidRPr="00EE0C64">
        <w:rPr>
          <w:rFonts w:cs="Times New Roman"/>
          <w:i/>
        </w:rPr>
        <w:t>(Animal Type)</w:t>
      </w:r>
      <w:r w:rsidR="001265EC" w:rsidRPr="00EE0C64">
        <w:rPr>
          <w:rFonts w:cs="Times New Roman"/>
        </w:rPr>
        <w:t xml:space="preserve"> </w:t>
      </w:r>
      <w:r w:rsidRPr="00EE0C64">
        <w:rPr>
          <w:rFonts w:cs="Times New Roman"/>
        </w:rPr>
        <w:t xml:space="preserve">is healthy </w:t>
      </w:r>
      <w:r w:rsidR="00C93C56" w:rsidRPr="00EE0C64">
        <w:rPr>
          <w:rFonts w:cs="Times New Roman"/>
          <w:i/>
        </w:rPr>
        <w:t>(# of days)</w:t>
      </w:r>
      <w:r w:rsidRPr="00EE0C64">
        <w:rPr>
          <w:rFonts w:cs="Times New Roman"/>
        </w:rPr>
        <w:t xml:space="preserve"> days following exposure, there is no concern regarding rabies. </w:t>
      </w:r>
    </w:p>
    <w:p w14:paraId="0F201CB2" w14:textId="68DDD685" w:rsidR="00D605F8" w:rsidRPr="00EE0C64" w:rsidRDefault="00825724" w:rsidP="00825724">
      <w:pPr>
        <w:rPr>
          <w:rFonts w:cs="Times New Roman"/>
        </w:rPr>
      </w:pPr>
      <w:r w:rsidRPr="00EE0C64">
        <w:rPr>
          <w:rFonts w:cs="Times New Roman"/>
        </w:rPr>
        <w:t>However, i</w:t>
      </w:r>
      <w:r w:rsidR="00D605F8" w:rsidRPr="00EE0C64">
        <w:rPr>
          <w:rFonts w:cs="Times New Roman"/>
        </w:rPr>
        <w:t xml:space="preserve">f the </w:t>
      </w:r>
      <w:r w:rsidR="001265EC" w:rsidRPr="00EE0C64">
        <w:rPr>
          <w:rFonts w:cs="Times New Roman"/>
          <w:i/>
        </w:rPr>
        <w:t>(Animal Type)</w:t>
      </w:r>
      <w:r w:rsidR="001265EC" w:rsidRPr="00EE0C64">
        <w:rPr>
          <w:rFonts w:cs="Times New Roman"/>
        </w:rPr>
        <w:t xml:space="preserve"> </w:t>
      </w:r>
      <w:r w:rsidR="00D605F8" w:rsidRPr="00EE0C64">
        <w:rPr>
          <w:rFonts w:cs="Times New Roman"/>
        </w:rPr>
        <w:t xml:space="preserve">is unhealthy within </w:t>
      </w:r>
      <w:r w:rsidR="00C93C56" w:rsidRPr="00EE0C64">
        <w:rPr>
          <w:rFonts w:cs="Times New Roman"/>
          <w:i/>
        </w:rPr>
        <w:t>(# of days)</w:t>
      </w:r>
      <w:r w:rsidR="00C93C56" w:rsidRPr="00EE0C64">
        <w:rPr>
          <w:rFonts w:cs="Times New Roman"/>
        </w:rPr>
        <w:t xml:space="preserve"> </w:t>
      </w:r>
      <w:r w:rsidR="00D605F8" w:rsidRPr="00EE0C64">
        <w:rPr>
          <w:rFonts w:cs="Times New Roman"/>
        </w:rPr>
        <w:t>days following</w:t>
      </w:r>
      <w:r w:rsidR="000C6A2D" w:rsidRPr="00EE0C64">
        <w:rPr>
          <w:rFonts w:cs="Times New Roman"/>
        </w:rPr>
        <w:t xml:space="preserve"> the exposure, </w:t>
      </w:r>
      <w:r w:rsidRPr="00EE0C64">
        <w:rPr>
          <w:rFonts w:cs="Times New Roman"/>
        </w:rPr>
        <w:t xml:space="preserve">or is not available for observation or is not available </w:t>
      </w:r>
      <w:r w:rsidR="00486D17" w:rsidRPr="00EE0C64">
        <w:rPr>
          <w:rFonts w:cs="Times New Roman"/>
        </w:rPr>
        <w:t>f</w:t>
      </w:r>
      <w:r w:rsidR="00EE0C64">
        <w:rPr>
          <w:rFonts w:cs="Times New Roman"/>
        </w:rPr>
        <w:t xml:space="preserve">or lab testing, </w:t>
      </w:r>
      <w:r w:rsidRPr="00EE0C64">
        <w:rPr>
          <w:rFonts w:cs="Times New Roman"/>
        </w:rPr>
        <w:t xml:space="preserve">immunization against rabies </w:t>
      </w:r>
      <w:r w:rsidR="0034308C" w:rsidRPr="00EE0C64">
        <w:rPr>
          <w:rFonts w:cs="Times New Roman"/>
        </w:rPr>
        <w:t>may</w:t>
      </w:r>
      <w:r w:rsidR="001F3635" w:rsidRPr="00EE0C64">
        <w:rPr>
          <w:rFonts w:cs="Times New Roman"/>
        </w:rPr>
        <w:t xml:space="preserve"> </w:t>
      </w:r>
      <w:r w:rsidR="0034308C" w:rsidRPr="00EE0C64">
        <w:rPr>
          <w:rFonts w:cs="Times New Roman"/>
        </w:rPr>
        <w:t>be</w:t>
      </w:r>
      <w:r w:rsidRPr="00EE0C64">
        <w:rPr>
          <w:rFonts w:cs="Times New Roman"/>
        </w:rPr>
        <w:t xml:space="preserve"> </w:t>
      </w:r>
      <w:r w:rsidR="00F04B9D" w:rsidRPr="00EE0C64">
        <w:rPr>
          <w:rFonts w:cs="Times New Roman"/>
        </w:rPr>
        <w:t xml:space="preserve">recommended for </w:t>
      </w:r>
      <w:r w:rsidR="0034308C" w:rsidRPr="00EE0C64">
        <w:rPr>
          <w:rFonts w:cs="Times New Roman"/>
        </w:rPr>
        <w:t xml:space="preserve">the </w:t>
      </w:r>
      <w:r w:rsidR="001F3635" w:rsidRPr="00EE0C64">
        <w:rPr>
          <w:rFonts w:cs="Times New Roman"/>
        </w:rPr>
        <w:t>exposed person</w:t>
      </w:r>
      <w:r w:rsidR="00E23BCE" w:rsidRPr="00EE0C64">
        <w:rPr>
          <w:rFonts w:cs="Times New Roman"/>
        </w:rPr>
        <w:t>.</w:t>
      </w:r>
      <w:r w:rsidR="003F6107" w:rsidRPr="00EE0C64">
        <w:rPr>
          <w:rFonts w:cs="Times New Roman"/>
        </w:rPr>
        <w:t xml:space="preserve"> </w:t>
      </w:r>
      <w:r w:rsidR="00875D86" w:rsidRPr="00EE0C64">
        <w:rPr>
          <w:rFonts w:cs="Times New Roman"/>
        </w:rPr>
        <w:t>Once a person develops signs or symptoms of rabies, it is too l</w:t>
      </w:r>
      <w:r w:rsidR="00EE0C64">
        <w:rPr>
          <w:rFonts w:cs="Times New Roman"/>
        </w:rPr>
        <w:t>ate to offer rabies</w:t>
      </w:r>
      <w:r w:rsidR="00875D86" w:rsidRPr="00EE0C64">
        <w:rPr>
          <w:rFonts w:cs="Times New Roman"/>
        </w:rPr>
        <w:t xml:space="preserve"> immunizations and survival is rare. </w:t>
      </w:r>
      <w:r w:rsidR="00887B43" w:rsidRPr="00EE0C64">
        <w:rPr>
          <w:rFonts w:cs="Times New Roman"/>
        </w:rPr>
        <w:t>Therefore, it is very important that I speak with you as soon as possible.</w:t>
      </w:r>
    </w:p>
    <w:p w14:paraId="5DF98A7D" w14:textId="29009570" w:rsidR="00902C6A" w:rsidRPr="00EE0C64" w:rsidRDefault="00486D17" w:rsidP="00D605F8">
      <w:pPr>
        <w:rPr>
          <w:rFonts w:cs="Times New Roman"/>
        </w:rPr>
      </w:pPr>
      <w:r w:rsidRPr="00EE0C64">
        <w:rPr>
          <w:rFonts w:cs="Times New Roman"/>
        </w:rPr>
        <w:t>Please call me</w:t>
      </w:r>
      <w:r w:rsidR="00EE0C64">
        <w:rPr>
          <w:rFonts w:cs="Times New Roman"/>
        </w:rPr>
        <w:t xml:space="preserve"> </w:t>
      </w:r>
      <w:r w:rsidR="0012073C" w:rsidRPr="00EE0C64">
        <w:rPr>
          <w:rFonts w:cs="Times New Roman"/>
        </w:rPr>
        <w:t>to assess the possible risk of rabies</w:t>
      </w:r>
      <w:r w:rsidRPr="00EE0C64">
        <w:rPr>
          <w:rFonts w:cs="Times New Roman"/>
        </w:rPr>
        <w:t xml:space="preserve">, </w:t>
      </w:r>
      <w:r w:rsidRPr="00EE0C64">
        <w:rPr>
          <w:rFonts w:cs="Times New Roman"/>
          <w:i/>
        </w:rPr>
        <w:t>(</w:t>
      </w:r>
      <w:proofErr w:type="spellStart"/>
      <w:r w:rsidRPr="00EE0C64">
        <w:rPr>
          <w:rFonts w:cs="Times New Roman"/>
          <w:i/>
        </w:rPr>
        <w:t>PHN</w:t>
      </w:r>
      <w:proofErr w:type="spellEnd"/>
      <w:r w:rsidRPr="00EE0C64">
        <w:rPr>
          <w:rFonts w:cs="Times New Roman"/>
          <w:i/>
        </w:rPr>
        <w:t xml:space="preserve"> Name)</w:t>
      </w:r>
      <w:r w:rsidRPr="00EE0C64">
        <w:rPr>
          <w:rFonts w:cs="Times New Roman"/>
        </w:rPr>
        <w:t xml:space="preserve"> at </w:t>
      </w:r>
      <w:r w:rsidRPr="00EE0C64">
        <w:rPr>
          <w:rFonts w:cs="Times New Roman"/>
          <w:i/>
        </w:rPr>
        <w:t>(Phone Number)</w:t>
      </w:r>
      <w:r w:rsidRPr="00EE0C64">
        <w:rPr>
          <w:rFonts w:cs="Times New Roman"/>
        </w:rPr>
        <w:t xml:space="preserve"> between 8:30 am and 4:30 pm Monday to Friday.</w:t>
      </w:r>
      <w:r w:rsidR="00902C6A" w:rsidRPr="00EE0C64">
        <w:rPr>
          <w:rFonts w:cs="Times New Roman"/>
        </w:rPr>
        <w:t xml:space="preserve"> If you reach my voice mail, please leave your name, a phone number where you can be contacted and a good time to call you</w:t>
      </w:r>
      <w:r w:rsidRPr="00EE0C64">
        <w:rPr>
          <w:rFonts w:cs="Times New Roman"/>
        </w:rPr>
        <w:t xml:space="preserve"> </w:t>
      </w:r>
      <w:r w:rsidR="00902C6A" w:rsidRPr="00EE0C64">
        <w:rPr>
          <w:rFonts w:cs="Times New Roman"/>
        </w:rPr>
        <w:t>back.</w:t>
      </w:r>
    </w:p>
    <w:p w14:paraId="01A6516F" w14:textId="77777777" w:rsidR="00B42B4E" w:rsidRDefault="00B42B4E" w:rsidP="00C93C56">
      <w:pPr>
        <w:rPr>
          <w:rFonts w:cs="Times New Roman"/>
        </w:rPr>
      </w:pPr>
    </w:p>
    <w:p w14:paraId="4942D598" w14:textId="4EA3EC1F" w:rsidR="00ED0597" w:rsidRPr="00EE0C64" w:rsidRDefault="00C93C56" w:rsidP="00C93C56">
      <w:pPr>
        <w:rPr>
          <w:rFonts w:cs="Times New Roman"/>
        </w:rPr>
      </w:pPr>
      <w:r w:rsidRPr="00EE0C64">
        <w:rPr>
          <w:rFonts w:cs="Times New Roman"/>
        </w:rPr>
        <w:t>Sincerely,</w:t>
      </w:r>
    </w:p>
    <w:p w14:paraId="24090F8C" w14:textId="77777777" w:rsidR="00902C6A" w:rsidRPr="00EE0C64" w:rsidRDefault="00902C6A" w:rsidP="00C93C56">
      <w:pPr>
        <w:rPr>
          <w:rFonts w:cs="Times New Roman"/>
        </w:rPr>
      </w:pPr>
    </w:p>
    <w:p w14:paraId="0AA633D9" w14:textId="77777777" w:rsidR="004035C2" w:rsidRPr="00EE0C64" w:rsidRDefault="00093B10" w:rsidP="004035C2">
      <w:pPr>
        <w:spacing w:after="0" w:line="240" w:lineRule="auto"/>
        <w:rPr>
          <w:rFonts w:cs="Times New Roman"/>
          <w:i/>
        </w:rPr>
      </w:pPr>
      <w:r w:rsidRPr="00EE0C64">
        <w:rPr>
          <w:rFonts w:cs="Times New Roman"/>
          <w:i/>
        </w:rPr>
        <w:t>(</w:t>
      </w:r>
      <w:proofErr w:type="spellStart"/>
      <w:r w:rsidRPr="00EE0C64">
        <w:rPr>
          <w:rFonts w:cs="Times New Roman"/>
          <w:i/>
        </w:rPr>
        <w:t>PHN</w:t>
      </w:r>
      <w:proofErr w:type="spellEnd"/>
      <w:r w:rsidRPr="00EE0C64">
        <w:rPr>
          <w:rFonts w:cs="Times New Roman"/>
          <w:i/>
        </w:rPr>
        <w:t xml:space="preserve"> Name)</w:t>
      </w:r>
      <w:r w:rsidR="004035C2" w:rsidRPr="00EE0C64">
        <w:rPr>
          <w:rFonts w:cs="Times New Roman"/>
          <w:i/>
        </w:rPr>
        <w:t xml:space="preserve"> </w:t>
      </w:r>
    </w:p>
    <w:p w14:paraId="251FB1F9" w14:textId="77777777" w:rsidR="00902C6A" w:rsidRPr="00EE0C64" w:rsidRDefault="00902C6A" w:rsidP="004035C2">
      <w:pPr>
        <w:spacing w:after="0" w:line="240" w:lineRule="auto"/>
        <w:rPr>
          <w:rFonts w:cs="Times New Roman"/>
          <w:b/>
          <w:i/>
        </w:rPr>
      </w:pPr>
    </w:p>
    <w:p w14:paraId="4BFB6264" w14:textId="493058AE" w:rsidR="00902C6A" w:rsidRDefault="00FB484D" w:rsidP="004035C2">
      <w:pPr>
        <w:spacing w:after="0" w:line="240" w:lineRule="auto"/>
        <w:rPr>
          <w:rFonts w:cs="Times New Roman"/>
        </w:rPr>
      </w:pPr>
      <w:r w:rsidRPr="00EE0C64">
        <w:rPr>
          <w:rFonts w:cs="Times New Roman"/>
        </w:rPr>
        <w:t>c</w:t>
      </w:r>
      <w:r w:rsidR="00902C6A" w:rsidRPr="00EE0C64">
        <w:rPr>
          <w:rFonts w:cs="Times New Roman"/>
        </w:rPr>
        <w:t>c: Medical Officer of Health</w:t>
      </w:r>
    </w:p>
    <w:p w14:paraId="779F492D" w14:textId="67579199" w:rsidR="00EE0C64" w:rsidRDefault="00EE0C64" w:rsidP="004035C2">
      <w:pPr>
        <w:spacing w:after="0" w:line="240" w:lineRule="auto"/>
        <w:rPr>
          <w:rFonts w:cs="Times New Roman"/>
        </w:rPr>
      </w:pPr>
    </w:p>
    <w:p w14:paraId="05FA745E" w14:textId="14A71A0E" w:rsidR="004035C2" w:rsidRDefault="00EE0C64" w:rsidP="00EE0C64">
      <w:pPr>
        <w:spacing w:after="0" w:line="240" w:lineRule="auto"/>
        <w:rPr>
          <w:rFonts w:cs="Times New Roman"/>
        </w:rPr>
      </w:pPr>
      <w:r>
        <w:rPr>
          <w:rFonts w:cs="Times New Roman"/>
        </w:rPr>
        <w:t>Encl.: Manitoba Health Rabies Factsheet</w:t>
      </w:r>
    </w:p>
    <w:p w14:paraId="699F57BC" w14:textId="74E5EE58" w:rsidR="001A6A96" w:rsidRDefault="00DA48BB" w:rsidP="00DA48BB">
      <w:pPr>
        <w:tabs>
          <w:tab w:val="left" w:pos="7560"/>
        </w:tabs>
        <w:spacing w:after="0" w:line="240" w:lineRule="auto"/>
        <w:rPr>
          <w:rFonts w:ascii="Arial Narrow" w:hAnsi="Arial Narrow" w:cs="Times New Roman"/>
          <w:sz w:val="24"/>
          <w:szCs w:val="24"/>
        </w:rPr>
      </w:pPr>
      <w:bookmarkStart w:id="0" w:name="_GoBack"/>
      <w:bookmarkEnd w:id="0"/>
      <w:r>
        <w:rPr>
          <w:rFonts w:ascii="Arial Narrow" w:hAnsi="Arial Narrow" w:cs="Times New Roman"/>
          <w:sz w:val="24"/>
          <w:szCs w:val="24"/>
        </w:rPr>
        <w:tab/>
      </w:r>
    </w:p>
    <w:p w14:paraId="65457139" w14:textId="303D9916" w:rsidR="001A6A96" w:rsidRDefault="001A6A96" w:rsidP="00EE0C64">
      <w:pPr>
        <w:spacing w:after="0" w:line="240" w:lineRule="auto"/>
        <w:rPr>
          <w:rFonts w:ascii="Arial Narrow" w:hAnsi="Arial Narrow" w:cs="Times New Roman"/>
          <w:sz w:val="24"/>
          <w:szCs w:val="24"/>
        </w:rPr>
      </w:pPr>
    </w:p>
    <w:p w14:paraId="33516DE9" w14:textId="77777777" w:rsidR="001A6A96" w:rsidRPr="00EA00BC" w:rsidRDefault="001A6A96" w:rsidP="001A6A96">
      <w:pPr>
        <w:rPr>
          <w:rFonts w:ascii="Times New Roman" w:hAnsi="Times New Roman" w:cs="Times New Roman"/>
          <w:lang w:val="en-US"/>
        </w:rPr>
      </w:pPr>
      <w:r>
        <w:rPr>
          <w:rFonts w:ascii="Arial" w:hAnsi="Arial" w:cs="Arial"/>
          <w:noProof/>
          <w:color w:val="1A0DAB"/>
          <w:sz w:val="20"/>
          <w:szCs w:val="20"/>
          <w:lang w:val="en-US"/>
        </w:rPr>
        <w:drawing>
          <wp:inline distT="0" distB="0" distL="0" distR="0" wp14:anchorId="7FF98AC7" wp14:editId="234DF4CC">
            <wp:extent cx="1162050" cy="765692"/>
            <wp:effectExtent l="0" t="0" r="0" b="0"/>
            <wp:docPr id="3" name="Picture 3" descr="https://encrypted-tbn0.gstatic.com/images?q=tbn:ANd9GcReia1ecZLPIu74-7pY8INO89u2Z7otsqtTn-FqJ9m2spcSr_O35Ry-8O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eia1ecZLPIu74-7pY8INO89u2Z7otsqtTn-FqJ9m2spcSr_O35Ry-8OJe">
                      <a:hlinkClick r:id="rId11"/>
                    </pic:cNvPr>
                    <pic:cNvPicPr>
                      <a:picLocks noChangeAspect="1" noChangeArrowheads="1"/>
                    </pic:cNvPicPr>
                  </pic:nvPicPr>
                  <pic:blipFill>
                    <a:blip r:embed="rId12" cstate="print"/>
                    <a:srcRect/>
                    <a:stretch>
                      <a:fillRect/>
                    </a:stretch>
                  </pic:blipFill>
                  <pic:spPr bwMode="auto">
                    <a:xfrm>
                      <a:off x="0" y="0"/>
                      <a:ext cx="1165233" cy="767789"/>
                    </a:xfrm>
                    <a:prstGeom prst="rect">
                      <a:avLst/>
                    </a:prstGeom>
                    <a:noFill/>
                    <a:ln w="9525">
                      <a:noFill/>
                      <a:miter lim="800000"/>
                      <a:headEnd/>
                      <a:tailEnd/>
                    </a:ln>
                  </pic:spPr>
                </pic:pic>
              </a:graphicData>
            </a:graphic>
          </wp:inline>
        </w:drawing>
      </w:r>
      <w:r w:rsidRPr="00EA00BC">
        <w:rPr>
          <w:rFonts w:ascii="Times New Roman" w:hAnsi="Times New Roman"/>
          <w:lang w:val="en-US"/>
        </w:rPr>
        <w:t xml:space="preserve">                                                                                                      </w:t>
      </w:r>
    </w:p>
    <w:p w14:paraId="55F258FD" w14:textId="77777777" w:rsidR="001A6A96" w:rsidRPr="001A6A96" w:rsidRDefault="001A6A96" w:rsidP="001A6A96">
      <w:pPr>
        <w:rPr>
          <w:rFonts w:cs="Times New Roman"/>
          <w:i/>
          <w:lang w:val="fr-CA"/>
        </w:rPr>
      </w:pPr>
      <w:r w:rsidRPr="001A6A96">
        <w:rPr>
          <w:i/>
          <w:lang w:val="fr-CA"/>
        </w:rPr>
        <w:t>(Date)</w:t>
      </w:r>
    </w:p>
    <w:p w14:paraId="4D4CB77A" w14:textId="77777777" w:rsidR="001A6A96" w:rsidRPr="001A6A96" w:rsidRDefault="001A6A96" w:rsidP="001A6A96">
      <w:pPr>
        <w:rPr>
          <w:i/>
          <w:lang w:val="fr-CA"/>
        </w:rPr>
      </w:pPr>
      <w:r w:rsidRPr="001A6A96">
        <w:rPr>
          <w:i/>
          <w:lang w:val="fr-CA"/>
        </w:rPr>
        <w:t>(Adresse postale du ou de la propriétaire de l’animal selon Panorama)</w:t>
      </w:r>
    </w:p>
    <w:p w14:paraId="1327ADCC" w14:textId="77777777" w:rsidR="001A6A96" w:rsidRPr="001A6A96" w:rsidRDefault="001A6A96" w:rsidP="001A6A96">
      <w:pPr>
        <w:rPr>
          <w:rFonts w:cs="Times New Roman"/>
          <w:i/>
          <w:sz w:val="16"/>
          <w:szCs w:val="16"/>
          <w:lang w:val="fr-CA"/>
        </w:rPr>
      </w:pPr>
    </w:p>
    <w:p w14:paraId="744322DA" w14:textId="77777777" w:rsidR="001A6A96" w:rsidRPr="001A6A96" w:rsidRDefault="001A6A96" w:rsidP="001A6A96">
      <w:pPr>
        <w:rPr>
          <w:rFonts w:cs="Times New Roman"/>
          <w:lang w:val="fr-CA"/>
        </w:rPr>
      </w:pPr>
      <w:r w:rsidRPr="001A6A96">
        <w:rPr>
          <w:lang w:val="fr-CA"/>
        </w:rPr>
        <w:t xml:space="preserve">Madame ou Monsieur, </w:t>
      </w:r>
    </w:p>
    <w:p w14:paraId="4E9D0ACB" w14:textId="77777777" w:rsidR="001A6A96" w:rsidRPr="001A6A96" w:rsidRDefault="001A6A96" w:rsidP="001A6A96">
      <w:pPr>
        <w:rPr>
          <w:rFonts w:cs="Times New Roman"/>
          <w:lang w:val="fr-CA"/>
        </w:rPr>
      </w:pPr>
      <w:r w:rsidRPr="001A6A96">
        <w:rPr>
          <w:lang w:val="fr-CA"/>
        </w:rPr>
        <w:t xml:space="preserve">Une personne a été exposée à un </w:t>
      </w:r>
      <w:r w:rsidRPr="001A6A96">
        <w:rPr>
          <w:i/>
          <w:lang w:val="fr-CA"/>
        </w:rPr>
        <w:t>(type d’animal et sa description)</w:t>
      </w:r>
      <w:r w:rsidRPr="001A6A96">
        <w:rPr>
          <w:lang w:val="fr-CA"/>
        </w:rPr>
        <w:t xml:space="preserve"> de </w:t>
      </w:r>
      <w:r w:rsidRPr="001A6A96">
        <w:rPr>
          <w:i/>
          <w:lang w:val="fr-CA"/>
        </w:rPr>
        <w:t>(adresse du ou de la propriétaire de l’animal)</w:t>
      </w:r>
      <w:r w:rsidRPr="001A6A96">
        <w:rPr>
          <w:lang w:val="fr-CA"/>
        </w:rPr>
        <w:t xml:space="preserve"> le </w:t>
      </w:r>
      <w:r w:rsidRPr="001A6A96">
        <w:rPr>
          <w:i/>
          <w:lang w:val="fr-CA"/>
        </w:rPr>
        <w:t>(date)</w:t>
      </w:r>
      <w:r w:rsidRPr="001A6A96">
        <w:rPr>
          <w:lang w:val="fr-CA"/>
        </w:rPr>
        <w:t xml:space="preserve">. En vertu de la </w:t>
      </w:r>
      <w:r w:rsidRPr="001A6A96">
        <w:rPr>
          <w:i/>
          <w:lang w:val="fr-CA"/>
        </w:rPr>
        <w:t>Loi sur la santé publique</w:t>
      </w:r>
      <w:r w:rsidRPr="001A6A96">
        <w:rPr>
          <w:lang w:val="fr-CA"/>
        </w:rPr>
        <w:t xml:space="preserve">, le personnel infirmier de santé publique doit procéder à une enquête pour s’assurer de la sécurité de cette personne par l’évaluation de son risque de contracter la rage. Pour de plus amples renseignements, veuillez consulter la feuille d’information ci-jointe de Santé Manitoba concernant la rage. </w:t>
      </w:r>
    </w:p>
    <w:p w14:paraId="79B3E27D" w14:textId="77777777" w:rsidR="001A6A96" w:rsidRPr="001A6A96" w:rsidRDefault="001A6A96" w:rsidP="001A6A96">
      <w:pPr>
        <w:rPr>
          <w:rFonts w:cs="Times New Roman"/>
          <w:lang w:val="fr-CA"/>
        </w:rPr>
      </w:pPr>
      <w:r w:rsidRPr="001A6A96">
        <w:rPr>
          <w:lang w:val="fr-CA"/>
        </w:rPr>
        <w:t xml:space="preserve">Lorsqu’une personne est exposée à la salive d’un animal atteint de la rage, généralement en raison d’une morsure, la maladie peut se transmettre à cette personne. Comme je n’ai pas été en mesure de vous joindre, je n’ai pas pu évaluer le risque d’infection par le virus de la rage du </w:t>
      </w:r>
      <w:r w:rsidRPr="001A6A96">
        <w:rPr>
          <w:i/>
          <w:lang w:val="fr-CA"/>
        </w:rPr>
        <w:t>(type d’animal)</w:t>
      </w:r>
      <w:r w:rsidRPr="001A6A96">
        <w:rPr>
          <w:lang w:val="fr-CA"/>
        </w:rPr>
        <w:t xml:space="preserve"> en l’examinant ou en vérifiant s’il a été vacciné contre la rage. Par conséquent, je ne peux pas exclure un risque d’infection au virus de la rage de la personne exposée. </w:t>
      </w:r>
    </w:p>
    <w:p w14:paraId="0504BFF6" w14:textId="77777777" w:rsidR="001A6A96" w:rsidRPr="001A6A96" w:rsidRDefault="001A6A96" w:rsidP="001A6A96">
      <w:pPr>
        <w:rPr>
          <w:rFonts w:cs="Times New Roman"/>
          <w:lang w:val="fr-CA"/>
        </w:rPr>
      </w:pPr>
      <w:r w:rsidRPr="001A6A96">
        <w:rPr>
          <w:lang w:val="fr-CA"/>
        </w:rPr>
        <w:t xml:space="preserve">Il est important d’observer le </w:t>
      </w:r>
      <w:r w:rsidRPr="001A6A96">
        <w:rPr>
          <w:i/>
          <w:lang w:val="fr-CA"/>
        </w:rPr>
        <w:t>(type d’animal)</w:t>
      </w:r>
      <w:r w:rsidRPr="001A6A96">
        <w:rPr>
          <w:lang w:val="fr-CA"/>
        </w:rPr>
        <w:t xml:space="preserve"> pendant </w:t>
      </w:r>
      <w:r w:rsidRPr="001A6A96">
        <w:rPr>
          <w:i/>
          <w:lang w:val="fr-CA"/>
        </w:rPr>
        <w:t>(nombre de jours</w:t>
      </w:r>
      <w:r w:rsidRPr="005C49C7">
        <w:rPr>
          <w:rFonts w:ascii="Helvetica Neue" w:hAnsi="Helvetica Neue" w:cs="Helvetica Neue"/>
          <w:color w:val="000000"/>
          <w:sz w:val="24"/>
          <w:szCs w:val="24"/>
          <w:lang w:val="fr-FR"/>
        </w:rPr>
        <w:t xml:space="preserve"> </w:t>
      </w:r>
      <w:r>
        <w:rPr>
          <w:rFonts w:ascii="Helvetica Neue" w:hAnsi="Helvetica Neue" w:cs="Helvetica Neue"/>
          <w:color w:val="000000"/>
          <w:sz w:val="24"/>
          <w:szCs w:val="24"/>
          <w:lang w:val="fr-FR"/>
        </w:rPr>
        <w:t>–</w:t>
      </w:r>
      <w:r w:rsidRPr="001A6A96">
        <w:rPr>
          <w:i/>
          <w:lang w:val="fr-CA"/>
        </w:rPr>
        <w:t xml:space="preserve"> généralement dix, mais ce nombre varie selon les espèces)</w:t>
      </w:r>
      <w:r w:rsidRPr="001A6A96">
        <w:rPr>
          <w:lang w:val="fr-CA"/>
        </w:rPr>
        <w:t xml:space="preserve"> jours à partir de la date de l’exposition pour voir si le </w:t>
      </w:r>
      <w:r w:rsidRPr="001A6A96">
        <w:rPr>
          <w:i/>
          <w:lang w:val="fr-CA"/>
        </w:rPr>
        <w:t>(type d’animal)</w:t>
      </w:r>
      <w:r w:rsidRPr="001A6A96">
        <w:rPr>
          <w:lang w:val="fr-CA"/>
        </w:rPr>
        <w:t xml:space="preserve"> commence à manifester des signes ou symptômes de la rage. Si le </w:t>
      </w:r>
      <w:r w:rsidRPr="001A6A96">
        <w:rPr>
          <w:i/>
          <w:lang w:val="fr-CA"/>
        </w:rPr>
        <w:t>(type d’animal)</w:t>
      </w:r>
      <w:r w:rsidRPr="001A6A96">
        <w:rPr>
          <w:lang w:val="fr-CA"/>
        </w:rPr>
        <w:t xml:space="preserve"> demeure en bonne santé pendant </w:t>
      </w:r>
      <w:r w:rsidRPr="001A6A96">
        <w:rPr>
          <w:i/>
          <w:lang w:val="fr-CA"/>
        </w:rPr>
        <w:t>(nombre de jours)</w:t>
      </w:r>
      <w:r w:rsidRPr="001A6A96">
        <w:rPr>
          <w:lang w:val="fr-CA"/>
        </w:rPr>
        <w:t xml:space="preserve"> jours après l’exposition, la personne ne coure aucun risque de contracter la rage. </w:t>
      </w:r>
    </w:p>
    <w:p w14:paraId="2244FF3C" w14:textId="77777777" w:rsidR="001A6A96" w:rsidRPr="001A6A96" w:rsidRDefault="001A6A96" w:rsidP="001A6A96">
      <w:pPr>
        <w:rPr>
          <w:rFonts w:cs="Times New Roman"/>
          <w:lang w:val="fr-CA"/>
        </w:rPr>
      </w:pPr>
      <w:r w:rsidRPr="001A6A96">
        <w:rPr>
          <w:lang w:val="fr-CA"/>
        </w:rPr>
        <w:t>Par contre, si le (</w:t>
      </w:r>
      <w:r w:rsidRPr="001A6A96">
        <w:rPr>
          <w:i/>
          <w:lang w:val="fr-CA"/>
        </w:rPr>
        <w:t>type d’animal)</w:t>
      </w:r>
      <w:r w:rsidRPr="001A6A96">
        <w:rPr>
          <w:lang w:val="fr-CA"/>
        </w:rPr>
        <w:t xml:space="preserve"> montre des signes de maladie au plus tard </w:t>
      </w:r>
      <w:r w:rsidRPr="001A6A96">
        <w:rPr>
          <w:i/>
          <w:lang w:val="fr-CA"/>
        </w:rPr>
        <w:t>(nombre de jours)</w:t>
      </w:r>
      <w:r w:rsidRPr="001A6A96">
        <w:rPr>
          <w:lang w:val="fr-CA"/>
        </w:rPr>
        <w:t xml:space="preserve"> jours après l’exposition, ou s’il est impossible de l’observer ou de prélever des échantillons pour des analyses en laboratoire, nous recommanderons peut-être de faire vacciner la personne exposée. Dès qu’une personne commence à manifester des signes ou symptômes de la rage, il est déjà trop tard pour administrer le vaccin préventif contre la rage, et les chances de survie sont minimes. Il est donc très important que je puisse vous parler le plus tôt possible.</w:t>
      </w:r>
    </w:p>
    <w:p w14:paraId="4C00637C" w14:textId="77777777" w:rsidR="001A6A96" w:rsidRPr="001A6A96" w:rsidRDefault="001A6A96" w:rsidP="001A6A96">
      <w:pPr>
        <w:rPr>
          <w:rFonts w:cs="Times New Roman"/>
          <w:lang w:val="fr-CA"/>
        </w:rPr>
      </w:pPr>
      <w:r w:rsidRPr="001A6A96">
        <w:rPr>
          <w:lang w:val="fr-CA"/>
        </w:rPr>
        <w:t xml:space="preserve">Veuillez me téléphoner, entre 8 h 30 et 16 h 30 du lundi au vendredi, pour que je puisse évaluer le risque d’une infection possible au virus de la rage. Je m’appelle </w:t>
      </w:r>
      <w:r w:rsidRPr="001A6A96">
        <w:rPr>
          <w:i/>
          <w:lang w:val="fr-CA"/>
        </w:rPr>
        <w:t>(nom de l’inf. de santé publique)</w:t>
      </w:r>
      <w:r w:rsidRPr="001A6A96">
        <w:rPr>
          <w:lang w:val="fr-CA"/>
        </w:rPr>
        <w:t xml:space="preserve"> et mon numéro est </w:t>
      </w:r>
      <w:r w:rsidRPr="001A6A96">
        <w:rPr>
          <w:i/>
          <w:lang w:val="fr-CA"/>
        </w:rPr>
        <w:t>(numéro de téléphone)</w:t>
      </w:r>
      <w:r w:rsidRPr="001A6A96">
        <w:rPr>
          <w:lang w:val="fr-CA"/>
        </w:rPr>
        <w:t>. Si vous accédez à la boîte vocale, veuillez laisser votre nom et un numéro de téléphone permettant de vous joindre, et mentionner quel serait le meilleur moment pour vous appeler.</w:t>
      </w:r>
    </w:p>
    <w:p w14:paraId="45F558D9" w14:textId="77777777" w:rsidR="001A6A96" w:rsidRPr="001A6A96" w:rsidRDefault="001A6A96" w:rsidP="001A6A96">
      <w:pPr>
        <w:rPr>
          <w:rFonts w:cs="Times New Roman"/>
          <w:lang w:val="fr-CA"/>
        </w:rPr>
      </w:pPr>
      <w:r w:rsidRPr="001A6A96">
        <w:rPr>
          <w:lang w:val="fr-CA"/>
        </w:rPr>
        <w:t>Veuillez agréer, Madame ou Monsieur, mes salutations distinguées.</w:t>
      </w:r>
    </w:p>
    <w:p w14:paraId="705E5DA3" w14:textId="77777777" w:rsidR="001A6A96" w:rsidRPr="001A6A96" w:rsidRDefault="001A6A96" w:rsidP="001A6A96">
      <w:pPr>
        <w:spacing w:after="0" w:line="240" w:lineRule="auto"/>
        <w:rPr>
          <w:rFonts w:cs="Times New Roman"/>
          <w:i/>
          <w:lang w:val="fr-CA"/>
        </w:rPr>
      </w:pPr>
      <w:r w:rsidRPr="001A6A96">
        <w:rPr>
          <w:i/>
          <w:lang w:val="fr-CA"/>
        </w:rPr>
        <w:t xml:space="preserve">(Nom de l’inf. de santé publique) </w:t>
      </w:r>
    </w:p>
    <w:p w14:paraId="6F3B2A20" w14:textId="77777777" w:rsidR="001A6A96" w:rsidRPr="001A6A96" w:rsidRDefault="001A6A96" w:rsidP="001A6A96">
      <w:pPr>
        <w:spacing w:after="0" w:line="240" w:lineRule="auto"/>
        <w:rPr>
          <w:rFonts w:cs="Times New Roman"/>
          <w:b/>
          <w:i/>
          <w:lang w:val="fr-CA"/>
        </w:rPr>
      </w:pPr>
    </w:p>
    <w:p w14:paraId="4BCC0DD4" w14:textId="77777777" w:rsidR="001A6A96" w:rsidRPr="001A6A96" w:rsidRDefault="001A6A96" w:rsidP="001A6A96">
      <w:pPr>
        <w:spacing w:after="0" w:line="240" w:lineRule="auto"/>
        <w:rPr>
          <w:rFonts w:cs="Times New Roman"/>
          <w:lang w:val="fr-CA"/>
        </w:rPr>
      </w:pPr>
      <w:r w:rsidRPr="001A6A96">
        <w:rPr>
          <w:lang w:val="fr-CA"/>
        </w:rPr>
        <w:t>c. c. Médecin hygiéniste</w:t>
      </w:r>
    </w:p>
    <w:p w14:paraId="61D3C43A" w14:textId="77777777" w:rsidR="00B42B4E" w:rsidRPr="001A6A96" w:rsidRDefault="00B42B4E" w:rsidP="00B42B4E">
      <w:pPr>
        <w:spacing w:after="0" w:line="240" w:lineRule="auto"/>
        <w:rPr>
          <w:rFonts w:ascii="Arial Narrow" w:hAnsi="Arial Narrow" w:cs="Times New Roman"/>
          <w:sz w:val="24"/>
          <w:szCs w:val="24"/>
          <w:lang w:val="fr-CA"/>
        </w:rPr>
      </w:pPr>
      <w:r w:rsidRPr="001A6A96">
        <w:rPr>
          <w:lang w:val="fr-CA"/>
        </w:rPr>
        <w:t>p. j. Feuille de renseignements de Santé Manitoba sur la rage</w:t>
      </w:r>
    </w:p>
    <w:sectPr w:rsidR="00B42B4E" w:rsidRPr="001A6A96" w:rsidSect="00EA00BC">
      <w:footerReference w:type="default" r:id="rId13"/>
      <w:footerReference w:type="first" r:id="rId14"/>
      <w:pgSz w:w="12240" w:h="15840"/>
      <w:pgMar w:top="990" w:right="1080" w:bottom="810" w:left="108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E8CE" w14:textId="77777777" w:rsidR="005938B2" w:rsidRDefault="005938B2" w:rsidP="004035C2">
      <w:pPr>
        <w:spacing w:after="0" w:line="240" w:lineRule="auto"/>
      </w:pPr>
      <w:r>
        <w:separator/>
      </w:r>
    </w:p>
  </w:endnote>
  <w:endnote w:type="continuationSeparator" w:id="0">
    <w:p w14:paraId="7AE09513" w14:textId="77777777" w:rsidR="005938B2" w:rsidRDefault="005938B2" w:rsidP="0040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99567"/>
      <w:docPartObj>
        <w:docPartGallery w:val="Page Numbers (Bottom of Page)"/>
        <w:docPartUnique/>
      </w:docPartObj>
    </w:sdtPr>
    <w:sdtEndPr/>
    <w:sdtContent>
      <w:sdt>
        <w:sdtPr>
          <w:id w:val="-1918322538"/>
          <w:docPartObj>
            <w:docPartGallery w:val="Page Numbers (Top of Page)"/>
            <w:docPartUnique/>
          </w:docPartObj>
        </w:sdtPr>
        <w:sdtEndPr/>
        <w:sdtContent>
          <w:p w14:paraId="2FA6416D" w14:textId="2F30B8DE" w:rsidR="00EA00BC" w:rsidRDefault="005D54EA" w:rsidP="00FB22F7">
            <w:pPr>
              <w:pStyle w:val="Footer"/>
            </w:pPr>
            <w:r>
              <w:t>Rabies – Unable to Contact Animal Owner Letter – Bil</w:t>
            </w:r>
            <w:r w:rsidR="00DA48BB">
              <w:t xml:space="preserve">ingual  </w:t>
            </w:r>
          </w:p>
          <w:p w14:paraId="5C6C7281" w14:textId="581688DC" w:rsidR="005D54EA" w:rsidRDefault="00DA48BB" w:rsidP="00FB22F7">
            <w:pPr>
              <w:pStyle w:val="Footer"/>
            </w:pPr>
            <w:proofErr w:type="spellStart"/>
            <w:r>
              <w:t>CLI.6210.SG.008.FORM.05</w:t>
            </w:r>
            <w:proofErr w:type="spellEnd"/>
            <w:r w:rsidR="00450BF3">
              <w:t xml:space="preserve"> </w:t>
            </w:r>
            <w:r w:rsidR="00EA00BC">
              <w:t xml:space="preserve">                                  </w:t>
            </w:r>
            <w:r w:rsidR="00A0248E">
              <w:t xml:space="preserve">January 21, 2019                                                       </w:t>
            </w:r>
            <w:r w:rsidR="005D54EA" w:rsidRPr="005D54EA">
              <w:t xml:space="preserve">Page </w:t>
            </w:r>
            <w:r w:rsidR="005D54EA" w:rsidRPr="005D54EA">
              <w:rPr>
                <w:bCs/>
                <w:sz w:val="24"/>
                <w:szCs w:val="24"/>
              </w:rPr>
              <w:fldChar w:fldCharType="begin"/>
            </w:r>
            <w:r w:rsidR="005D54EA" w:rsidRPr="005D54EA">
              <w:rPr>
                <w:bCs/>
              </w:rPr>
              <w:instrText xml:space="preserve"> PAGE </w:instrText>
            </w:r>
            <w:r w:rsidR="005D54EA" w:rsidRPr="005D54EA">
              <w:rPr>
                <w:bCs/>
                <w:sz w:val="24"/>
                <w:szCs w:val="24"/>
              </w:rPr>
              <w:fldChar w:fldCharType="separate"/>
            </w:r>
            <w:r w:rsidR="00A0248E">
              <w:rPr>
                <w:bCs/>
                <w:noProof/>
              </w:rPr>
              <w:t>2</w:t>
            </w:r>
            <w:r w:rsidR="005D54EA" w:rsidRPr="005D54EA">
              <w:rPr>
                <w:bCs/>
                <w:sz w:val="24"/>
                <w:szCs w:val="24"/>
              </w:rPr>
              <w:fldChar w:fldCharType="end"/>
            </w:r>
            <w:r w:rsidR="005D54EA" w:rsidRPr="005D54EA">
              <w:t xml:space="preserve"> of </w:t>
            </w:r>
            <w:r w:rsidR="005D54EA" w:rsidRPr="005D54EA">
              <w:rPr>
                <w:bCs/>
                <w:sz w:val="24"/>
                <w:szCs w:val="24"/>
              </w:rPr>
              <w:fldChar w:fldCharType="begin"/>
            </w:r>
            <w:r w:rsidR="005D54EA" w:rsidRPr="005D54EA">
              <w:rPr>
                <w:bCs/>
              </w:rPr>
              <w:instrText xml:space="preserve"> NUMPAGES  </w:instrText>
            </w:r>
            <w:r w:rsidR="005D54EA" w:rsidRPr="005D54EA">
              <w:rPr>
                <w:bCs/>
                <w:sz w:val="24"/>
                <w:szCs w:val="24"/>
              </w:rPr>
              <w:fldChar w:fldCharType="separate"/>
            </w:r>
            <w:r w:rsidR="00A0248E">
              <w:rPr>
                <w:bCs/>
                <w:noProof/>
              </w:rPr>
              <w:t>2</w:t>
            </w:r>
            <w:r w:rsidR="005D54EA" w:rsidRPr="005D54EA">
              <w:rPr>
                <w:bCs/>
                <w:sz w:val="24"/>
                <w:szCs w:val="24"/>
              </w:rPr>
              <w:fldChar w:fldCharType="end"/>
            </w:r>
          </w:p>
        </w:sdtContent>
      </w:sdt>
    </w:sdtContent>
  </w:sdt>
  <w:p w14:paraId="2DF2DDEF" w14:textId="491BAC36" w:rsidR="0012073C" w:rsidRPr="00EE0C64" w:rsidRDefault="0012073C">
    <w:pPr>
      <w:pStyle w:val="Footer"/>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08651"/>
      <w:docPartObj>
        <w:docPartGallery w:val="Page Numbers (Bottom of Page)"/>
        <w:docPartUnique/>
      </w:docPartObj>
    </w:sdtPr>
    <w:sdtEndPr/>
    <w:sdtContent>
      <w:sdt>
        <w:sdtPr>
          <w:id w:val="-1769616900"/>
          <w:docPartObj>
            <w:docPartGallery w:val="Page Numbers (Top of Page)"/>
            <w:docPartUnique/>
          </w:docPartObj>
        </w:sdtPr>
        <w:sdtEndPr/>
        <w:sdtContent>
          <w:p w14:paraId="37A41109" w14:textId="0D8D3FF3" w:rsidR="005D54EA" w:rsidRDefault="005D54EA">
            <w:pPr>
              <w:pStyle w:val="Footer"/>
              <w:jc w:val="right"/>
            </w:pPr>
            <w:r>
              <w:t xml:space="preserve">Rabies – Unable to Contact Animal Owner Letter – Bilingual  </w:t>
            </w:r>
            <w:proofErr w:type="spellStart"/>
            <w:r>
              <w:t>CLI.6210.SG.008.FORM.05</w:t>
            </w:r>
            <w:proofErr w:type="spellEnd"/>
            <w:r>
              <w:t xml:space="preserve">                           </w:t>
            </w:r>
            <w:r w:rsidRPr="005D54EA">
              <w:t xml:space="preserve">Page </w:t>
            </w:r>
            <w:r w:rsidRPr="005D54EA">
              <w:rPr>
                <w:bCs/>
                <w:sz w:val="24"/>
                <w:szCs w:val="24"/>
              </w:rPr>
              <w:fldChar w:fldCharType="begin"/>
            </w:r>
            <w:r w:rsidRPr="005D54EA">
              <w:rPr>
                <w:bCs/>
              </w:rPr>
              <w:instrText xml:space="preserve"> PAGE </w:instrText>
            </w:r>
            <w:r w:rsidRPr="005D54EA">
              <w:rPr>
                <w:bCs/>
                <w:sz w:val="24"/>
                <w:szCs w:val="24"/>
              </w:rPr>
              <w:fldChar w:fldCharType="separate"/>
            </w:r>
            <w:r>
              <w:rPr>
                <w:bCs/>
                <w:noProof/>
              </w:rPr>
              <w:t>1</w:t>
            </w:r>
            <w:r w:rsidRPr="005D54EA">
              <w:rPr>
                <w:bCs/>
                <w:sz w:val="24"/>
                <w:szCs w:val="24"/>
              </w:rPr>
              <w:fldChar w:fldCharType="end"/>
            </w:r>
            <w:r w:rsidRPr="005D54EA">
              <w:t xml:space="preserve"> of </w:t>
            </w:r>
            <w:r w:rsidRPr="005D54EA">
              <w:rPr>
                <w:bCs/>
                <w:sz w:val="24"/>
                <w:szCs w:val="24"/>
              </w:rPr>
              <w:fldChar w:fldCharType="begin"/>
            </w:r>
            <w:r w:rsidRPr="005D54EA">
              <w:rPr>
                <w:bCs/>
              </w:rPr>
              <w:instrText xml:space="preserve"> NUMPAGES  </w:instrText>
            </w:r>
            <w:r w:rsidRPr="005D54EA">
              <w:rPr>
                <w:bCs/>
                <w:sz w:val="24"/>
                <w:szCs w:val="24"/>
              </w:rPr>
              <w:fldChar w:fldCharType="separate"/>
            </w:r>
            <w:r>
              <w:rPr>
                <w:bCs/>
                <w:noProof/>
              </w:rPr>
              <w:t>3</w:t>
            </w:r>
            <w:r w:rsidRPr="005D54EA">
              <w:rPr>
                <w:bCs/>
                <w:sz w:val="24"/>
                <w:szCs w:val="24"/>
              </w:rPr>
              <w:fldChar w:fldCharType="end"/>
            </w:r>
          </w:p>
        </w:sdtContent>
      </w:sdt>
    </w:sdtContent>
  </w:sdt>
  <w:p w14:paraId="15C0EA3F" w14:textId="40C3EE91" w:rsidR="001A6A96" w:rsidRDefault="001A6A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607BC" w14:textId="77777777" w:rsidR="005938B2" w:rsidRDefault="005938B2" w:rsidP="004035C2">
      <w:pPr>
        <w:spacing w:after="0" w:line="240" w:lineRule="auto"/>
      </w:pPr>
      <w:r>
        <w:separator/>
      </w:r>
    </w:p>
  </w:footnote>
  <w:footnote w:type="continuationSeparator" w:id="0">
    <w:p w14:paraId="7A9AE7DC" w14:textId="77777777" w:rsidR="005938B2" w:rsidRDefault="005938B2" w:rsidP="0040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BCD"/>
    <w:multiLevelType w:val="hybridMultilevel"/>
    <w:tmpl w:val="5B729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B71350"/>
    <w:multiLevelType w:val="hybridMultilevel"/>
    <w:tmpl w:val="343EB8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FC4947"/>
    <w:multiLevelType w:val="hybridMultilevel"/>
    <w:tmpl w:val="B7A0E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F8"/>
    <w:rsid w:val="00093B10"/>
    <w:rsid w:val="000C6A2D"/>
    <w:rsid w:val="0012073C"/>
    <w:rsid w:val="001265EC"/>
    <w:rsid w:val="001629DE"/>
    <w:rsid w:val="00163538"/>
    <w:rsid w:val="001A6A96"/>
    <w:rsid w:val="001C4308"/>
    <w:rsid w:val="001F3635"/>
    <w:rsid w:val="0034308C"/>
    <w:rsid w:val="00372289"/>
    <w:rsid w:val="003F6107"/>
    <w:rsid w:val="004035C2"/>
    <w:rsid w:val="004127FE"/>
    <w:rsid w:val="00450BF3"/>
    <w:rsid w:val="00486D17"/>
    <w:rsid w:val="005938B2"/>
    <w:rsid w:val="005D54EA"/>
    <w:rsid w:val="006F18CA"/>
    <w:rsid w:val="007475FB"/>
    <w:rsid w:val="00761079"/>
    <w:rsid w:val="007678F4"/>
    <w:rsid w:val="007A5261"/>
    <w:rsid w:val="007C38CC"/>
    <w:rsid w:val="007D7B84"/>
    <w:rsid w:val="00825724"/>
    <w:rsid w:val="00875D86"/>
    <w:rsid w:val="00887B43"/>
    <w:rsid w:val="008D6C55"/>
    <w:rsid w:val="00902C6A"/>
    <w:rsid w:val="009C0FC7"/>
    <w:rsid w:val="00A0248E"/>
    <w:rsid w:val="00A035B5"/>
    <w:rsid w:val="00A52967"/>
    <w:rsid w:val="00A73B15"/>
    <w:rsid w:val="00AB0DC7"/>
    <w:rsid w:val="00AE7153"/>
    <w:rsid w:val="00AF7C03"/>
    <w:rsid w:val="00AF7EFF"/>
    <w:rsid w:val="00B17B53"/>
    <w:rsid w:val="00B42B4E"/>
    <w:rsid w:val="00B44C7A"/>
    <w:rsid w:val="00BE0BD7"/>
    <w:rsid w:val="00BE2625"/>
    <w:rsid w:val="00C74366"/>
    <w:rsid w:val="00C93C56"/>
    <w:rsid w:val="00D605F8"/>
    <w:rsid w:val="00D7393D"/>
    <w:rsid w:val="00DA48BB"/>
    <w:rsid w:val="00E23BCE"/>
    <w:rsid w:val="00EA00BC"/>
    <w:rsid w:val="00ED0597"/>
    <w:rsid w:val="00EE0C64"/>
    <w:rsid w:val="00F04B9D"/>
    <w:rsid w:val="00F6635B"/>
    <w:rsid w:val="00FB22F7"/>
    <w:rsid w:val="00FB484D"/>
    <w:rsid w:val="00FD1F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3620EF"/>
  <w15:docId w15:val="{124AB528-1102-4AA8-BBD4-F217A476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F8"/>
    <w:pPr>
      <w:ind w:left="720"/>
      <w:contextualSpacing/>
    </w:pPr>
  </w:style>
  <w:style w:type="paragraph" w:styleId="Header">
    <w:name w:val="header"/>
    <w:basedOn w:val="Normal"/>
    <w:link w:val="HeaderChar"/>
    <w:uiPriority w:val="99"/>
    <w:unhideWhenUsed/>
    <w:rsid w:val="0040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C2"/>
  </w:style>
  <w:style w:type="paragraph" w:styleId="Footer">
    <w:name w:val="footer"/>
    <w:basedOn w:val="Normal"/>
    <w:link w:val="FooterChar"/>
    <w:uiPriority w:val="99"/>
    <w:unhideWhenUsed/>
    <w:rsid w:val="0040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C2"/>
  </w:style>
  <w:style w:type="paragraph" w:styleId="BalloonText">
    <w:name w:val="Balloon Text"/>
    <w:basedOn w:val="Normal"/>
    <w:link w:val="BalloonTextChar"/>
    <w:uiPriority w:val="99"/>
    <w:semiHidden/>
    <w:unhideWhenUsed/>
    <w:rsid w:val="0040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5C2"/>
    <w:rPr>
      <w:rFonts w:ascii="Tahoma" w:hAnsi="Tahoma" w:cs="Tahoma"/>
      <w:sz w:val="16"/>
      <w:szCs w:val="16"/>
    </w:rPr>
  </w:style>
  <w:style w:type="character" w:styleId="CommentReference">
    <w:name w:val="annotation reference"/>
    <w:basedOn w:val="DefaultParagraphFont"/>
    <w:uiPriority w:val="99"/>
    <w:semiHidden/>
    <w:unhideWhenUsed/>
    <w:rsid w:val="00B44C7A"/>
    <w:rPr>
      <w:sz w:val="16"/>
      <w:szCs w:val="16"/>
    </w:rPr>
  </w:style>
  <w:style w:type="paragraph" w:styleId="CommentText">
    <w:name w:val="annotation text"/>
    <w:basedOn w:val="Normal"/>
    <w:link w:val="CommentTextChar"/>
    <w:uiPriority w:val="99"/>
    <w:semiHidden/>
    <w:unhideWhenUsed/>
    <w:rsid w:val="00B44C7A"/>
    <w:pPr>
      <w:spacing w:line="240" w:lineRule="auto"/>
    </w:pPr>
    <w:rPr>
      <w:sz w:val="20"/>
      <w:szCs w:val="20"/>
    </w:rPr>
  </w:style>
  <w:style w:type="character" w:customStyle="1" w:styleId="CommentTextChar">
    <w:name w:val="Comment Text Char"/>
    <w:basedOn w:val="DefaultParagraphFont"/>
    <w:link w:val="CommentText"/>
    <w:uiPriority w:val="99"/>
    <w:semiHidden/>
    <w:rsid w:val="00B44C7A"/>
    <w:rPr>
      <w:sz w:val="20"/>
      <w:szCs w:val="20"/>
    </w:rPr>
  </w:style>
  <w:style w:type="paragraph" w:styleId="CommentSubject">
    <w:name w:val="annotation subject"/>
    <w:basedOn w:val="CommentText"/>
    <w:next w:val="CommentText"/>
    <w:link w:val="CommentSubjectChar"/>
    <w:uiPriority w:val="99"/>
    <w:semiHidden/>
    <w:unhideWhenUsed/>
    <w:rsid w:val="00B44C7A"/>
    <w:rPr>
      <w:b/>
      <w:bCs/>
    </w:rPr>
  </w:style>
  <w:style w:type="character" w:customStyle="1" w:styleId="CommentSubjectChar">
    <w:name w:val="Comment Subject Char"/>
    <w:basedOn w:val="CommentTextChar"/>
    <w:link w:val="CommentSubject"/>
    <w:uiPriority w:val="99"/>
    <w:semiHidden/>
    <w:rsid w:val="00B44C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a/url?url=http://www.healthcarecan.ca/vice-president-human-resources-southern-health-sante-sud/&amp;rct=j&amp;frm=1&amp;q=&amp;esrc=s&amp;sa=U&amp;ei=KvV1VOzjJ_KQsQSotoCYDw&amp;ved=0CBkQ9QEwAg&amp;usg=AFQjCNFdnAjZ93mdIVeVcFyVTWclMk5bc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2018</Year_x0020_at_x0020_a_x0020_Glance>
    <Issuing_x0020_Authority xmlns="dec2473e-1590-48d0-8a4e-d5c8001c7598">Communicable Disease/Immunization</Issuing_x0020_Authority>
    <Primary_x0020_Contact_x0020_Name xmlns="dec2473e-1590-48d0-8a4e-d5c8001c7598">
      <UserInfo>
        <DisplayName>Vanessa Wallace</DisplayName>
        <AccountId>6771</AccountId>
        <AccountType/>
      </UserInfo>
    </Primary_x0020_Contact_x0020_Name>
    <If_x0020_Team_x002c__x0020_specify xmlns="dec2473e-1590-48d0-8a4e-d5c8001c7598">Regional Manager Public Health-Healthy Living</If_x0020_Team_x002c__x0020_specify>
    <Issue_x0020_Date xmlns="dec2473e-1590-48d0-8a4e-d5c8001c7598">2019-01-21T06:00:00+00:00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2018-11-15T06:00:00+00:00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Marianne Woods - Executive Director North</Senior_x0020_Management_x0020_Executive_x0020_Sponsor>
    <Type_x0020_of_x0020_Document xmlns="80a9c335-75bb-4f64-b77f-743fa91b59e2">Standard Guideline</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IC-AC 6.10 Management of Animal Exposures to Prevent Human Rabies</If_x0020_replacing_x0020_exising_x0020_policy_x002c__x0020_procedure_x0020_or_x0020_guideline_x002c__x0020_identify_x0020_previous_x0020_Name_x0020_assigned.>
    <Number xmlns="c283568a-5bed-4025-86b4-724264cb85ab">CLI.6210.SG.008.FORM.05</Number>
    <Rational_x0020_for_x0020_policy_x002c__x0020_procedure_x0020_or_x0020_guideline_x0020_development_x002c__x0020_revision_x0020_or_x0020_removal_x0020_due_x0020_to_x0020_obselecence xmlns="dec2473e-1590-48d0-8a4e-d5c8001c7598">To provide a standardized approach to the Public Health investigation and response to reported human exposure to animals.</Rational_x0020_for_x0020_policy_x002c__x0020_procedure_x0020_or_x0020_guideline_x0020_development_x002c__x0020_revision_x0020_or_x0020_removal_x0020_due_x0020_to_x0020_obselecence>
    <Discipline_x0020_or_x0020_Multidiscipline_x0020_Endorsement xmlns="dec2473e-1590-48d0-8a4e-d5c8001c7598">CD/Imm Team, includes MOH, CD/IMM Coordinators, PHHL Manager, Central Intake Clerk
PHHL Leadership Team
Regional Public Health Nurses
Emergency Departments
Regional Infection Control re archiving former South Eastman Health policy
</Discipline_x0020_or_x0020_Multidiscipline_x0020_Endorsement>
    <Contact_x0020_Number xmlns="dec2473e-1590-48d0-8a4e-d5c8001c7598">204-428-2736</Contact_x0020_Number>
    <Policy_x0020_Status xmlns="dec2473e-1590-48d0-8a4e-d5c8001c7598">New</Policy_x0020_Statu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B3DA-F392-415B-A944-3E67AD8CD4E3}"/>
</file>

<file path=customXml/itemProps2.xml><?xml version="1.0" encoding="utf-8"?>
<ds:datastoreItem xmlns:ds="http://schemas.openxmlformats.org/officeDocument/2006/customXml" ds:itemID="{6FD063A4-420E-42AA-8EC9-DDBEA791A5D1}"/>
</file>

<file path=customXml/itemProps3.xml><?xml version="1.0" encoding="utf-8"?>
<ds:datastoreItem xmlns:ds="http://schemas.openxmlformats.org/officeDocument/2006/customXml" ds:itemID="{D33C3E80-5423-42DA-9BEE-8AFF7F252D77}"/>
</file>

<file path=customXml/itemProps4.xml><?xml version="1.0" encoding="utf-8"?>
<ds:datastoreItem xmlns:ds="http://schemas.openxmlformats.org/officeDocument/2006/customXml" ds:itemID="{FD2C4713-A33B-43E5-BFFE-918F8AC2D624}"/>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Vanessa Wallace</cp:lastModifiedBy>
  <cp:revision>7</cp:revision>
  <dcterms:created xsi:type="dcterms:W3CDTF">2018-10-25T20:12:00Z</dcterms:created>
  <dcterms:modified xsi:type="dcterms:W3CDTF">2019-02-11T17:34:00Z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