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470" w:type="dxa"/>
        <w:tblInd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4032"/>
      </w:tblGrid>
      <w:tr w:rsidR="00BD5FCF" w:rsidRPr="00EC5DB5" w14:paraId="5C293A1A" w14:textId="77777777" w:rsidTr="00FC522A">
        <w:trPr>
          <w:trHeight w:val="1430"/>
        </w:trPr>
        <w:tc>
          <w:tcPr>
            <w:tcW w:w="3438" w:type="dxa"/>
            <w:tcBorders>
              <w:top w:val="single" w:sz="4" w:space="0" w:color="auto"/>
              <w:left w:val="single" w:sz="4" w:space="0" w:color="auto"/>
              <w:bottom w:val="single" w:sz="4" w:space="0" w:color="auto"/>
              <w:right w:val="single" w:sz="4" w:space="0" w:color="auto"/>
            </w:tcBorders>
            <w:vAlign w:val="center"/>
          </w:tcPr>
          <w:p w14:paraId="27FE2DC5" w14:textId="77777777" w:rsidR="00BD5FCF" w:rsidRPr="00EC5DB5" w:rsidRDefault="00BD5FCF" w:rsidP="00FC522A">
            <w:pPr>
              <w:ind w:left="-17" w:right="90"/>
              <w:rPr>
                <w:rFonts w:cs="Times New Roman"/>
                <w:sz w:val="24"/>
                <w:szCs w:val="24"/>
              </w:rPr>
            </w:pPr>
            <w:r w:rsidRPr="00EC5DB5">
              <w:rPr>
                <w:rFonts w:cs="Times New Roman"/>
                <w:sz w:val="24"/>
                <w:szCs w:val="24"/>
              </w:rPr>
              <w:t xml:space="preserve">Team Name: </w:t>
            </w:r>
            <w:r>
              <w:rPr>
                <w:rFonts w:cs="Times New Roman"/>
                <w:sz w:val="24"/>
                <w:szCs w:val="24"/>
              </w:rPr>
              <w:t>Staff Development</w:t>
            </w:r>
          </w:p>
          <w:p w14:paraId="5D2E9A5C" w14:textId="77777777" w:rsidR="00BD5FCF" w:rsidRPr="00EC5DB5" w:rsidRDefault="00BD5FCF" w:rsidP="00FC522A">
            <w:pPr>
              <w:ind w:left="-17" w:right="90"/>
              <w:rPr>
                <w:rFonts w:cs="Times New Roman"/>
                <w:sz w:val="24"/>
                <w:szCs w:val="24"/>
              </w:rPr>
            </w:pPr>
          </w:p>
          <w:p w14:paraId="5FE49350" w14:textId="77777777" w:rsidR="00BD5FCF" w:rsidRPr="00EC5DB5" w:rsidRDefault="00BD5FCF" w:rsidP="00FC522A">
            <w:pPr>
              <w:ind w:left="-17" w:right="90"/>
              <w:rPr>
                <w:rFonts w:cs="Times New Roman"/>
                <w:sz w:val="24"/>
                <w:szCs w:val="24"/>
              </w:rPr>
            </w:pPr>
            <w:r w:rsidRPr="00EC5DB5">
              <w:rPr>
                <w:rFonts w:cs="Times New Roman"/>
                <w:sz w:val="24"/>
                <w:szCs w:val="24"/>
              </w:rPr>
              <w:t xml:space="preserve">Team Lead: </w:t>
            </w:r>
            <w:r>
              <w:rPr>
                <w:rFonts w:cs="Times New Roman"/>
                <w:sz w:val="24"/>
                <w:szCs w:val="24"/>
              </w:rPr>
              <w:t>Regional Director – Staff Development, Infection Prevention &amp; Control</w:t>
            </w:r>
          </w:p>
          <w:p w14:paraId="5EF4405F" w14:textId="77777777" w:rsidR="00BD5FCF" w:rsidRPr="00EC5DB5" w:rsidRDefault="00BD5FCF" w:rsidP="00FC522A">
            <w:pPr>
              <w:ind w:left="-17" w:right="90"/>
              <w:rPr>
                <w:rFonts w:cs="Times New Roman"/>
                <w:sz w:val="24"/>
                <w:szCs w:val="24"/>
              </w:rPr>
            </w:pPr>
          </w:p>
          <w:p w14:paraId="5B567452" w14:textId="77777777" w:rsidR="00BD5FCF" w:rsidRPr="00EC5DB5" w:rsidRDefault="00BD5FCF" w:rsidP="00FC522A">
            <w:pPr>
              <w:ind w:left="-17" w:right="90"/>
              <w:rPr>
                <w:rFonts w:cs="Times New Roman"/>
                <w:sz w:val="24"/>
                <w:szCs w:val="24"/>
              </w:rPr>
            </w:pPr>
            <w:r w:rsidRPr="00EC5DB5">
              <w:rPr>
                <w:rFonts w:cs="Times New Roman"/>
                <w:sz w:val="24"/>
                <w:szCs w:val="24"/>
              </w:rPr>
              <w:t xml:space="preserve">Approved by: </w:t>
            </w:r>
            <w:r w:rsidRPr="008135AF">
              <w:rPr>
                <w:rFonts w:cs="Times New Roman"/>
                <w:sz w:val="24"/>
                <w:szCs w:val="24"/>
              </w:rPr>
              <w:t>Regional lead Acute Care &amp; CNO</w:t>
            </w:r>
          </w:p>
        </w:tc>
        <w:tc>
          <w:tcPr>
            <w:tcW w:w="4032" w:type="dxa"/>
            <w:tcBorders>
              <w:top w:val="single" w:sz="4" w:space="0" w:color="auto"/>
              <w:left w:val="single" w:sz="4" w:space="0" w:color="auto"/>
              <w:bottom w:val="single" w:sz="4" w:space="0" w:color="auto"/>
              <w:right w:val="single" w:sz="4" w:space="0" w:color="auto"/>
            </w:tcBorders>
            <w:vAlign w:val="center"/>
          </w:tcPr>
          <w:p w14:paraId="1EB958A4" w14:textId="77777777" w:rsidR="00BD5FCF" w:rsidRPr="00EC5DB5" w:rsidRDefault="00BD5FCF" w:rsidP="00FC522A">
            <w:pPr>
              <w:ind w:left="-17" w:right="72"/>
              <w:rPr>
                <w:rFonts w:cs="Times New Roman"/>
                <w:sz w:val="24"/>
                <w:szCs w:val="24"/>
              </w:rPr>
            </w:pPr>
            <w:r w:rsidRPr="00EC5DB5">
              <w:rPr>
                <w:rFonts w:cs="Times New Roman"/>
                <w:sz w:val="24"/>
                <w:szCs w:val="24"/>
              </w:rPr>
              <w:t xml:space="preserve">Reference Number: </w:t>
            </w:r>
            <w:r>
              <w:rPr>
                <w:sz w:val="24"/>
                <w:szCs w:val="24"/>
              </w:rPr>
              <w:t>ORG.1010.SG.005</w:t>
            </w:r>
          </w:p>
          <w:p w14:paraId="478A3FCE" w14:textId="77777777" w:rsidR="00BD5FCF" w:rsidRPr="00EC5DB5" w:rsidRDefault="00BD5FCF" w:rsidP="00FC522A">
            <w:pPr>
              <w:ind w:left="-17" w:right="72"/>
              <w:rPr>
                <w:sz w:val="24"/>
                <w:szCs w:val="24"/>
              </w:rPr>
            </w:pPr>
          </w:p>
          <w:p w14:paraId="1DBE8C78" w14:textId="77777777" w:rsidR="00BD5FCF" w:rsidRPr="00EC5DB5" w:rsidRDefault="00BD5FCF" w:rsidP="00FC522A">
            <w:pPr>
              <w:ind w:left="-17" w:right="72"/>
              <w:rPr>
                <w:sz w:val="24"/>
                <w:szCs w:val="24"/>
              </w:rPr>
            </w:pPr>
            <w:r w:rsidRPr="00EC5DB5">
              <w:rPr>
                <w:sz w:val="24"/>
                <w:szCs w:val="24"/>
              </w:rPr>
              <w:t xml:space="preserve">Program Area: </w:t>
            </w:r>
            <w:r>
              <w:rPr>
                <w:sz w:val="24"/>
                <w:szCs w:val="24"/>
              </w:rPr>
              <w:t>Administration</w:t>
            </w:r>
          </w:p>
          <w:p w14:paraId="321F87C6" w14:textId="77777777" w:rsidR="00BD5FCF" w:rsidRPr="00EC5DB5" w:rsidRDefault="00BD5FCF" w:rsidP="00FC522A">
            <w:pPr>
              <w:ind w:left="-17" w:right="72"/>
              <w:rPr>
                <w:sz w:val="24"/>
                <w:szCs w:val="24"/>
              </w:rPr>
            </w:pPr>
          </w:p>
          <w:p w14:paraId="7EA888E6" w14:textId="77777777" w:rsidR="00BD5FCF" w:rsidRDefault="00BD5FCF" w:rsidP="00FC522A">
            <w:pPr>
              <w:ind w:left="-17" w:right="72"/>
              <w:rPr>
                <w:sz w:val="24"/>
                <w:szCs w:val="24"/>
              </w:rPr>
            </w:pPr>
            <w:r w:rsidRPr="00EC5DB5">
              <w:rPr>
                <w:sz w:val="24"/>
                <w:szCs w:val="24"/>
              </w:rPr>
              <w:t xml:space="preserve">Policy Section: </w:t>
            </w:r>
            <w:r>
              <w:rPr>
                <w:sz w:val="24"/>
                <w:szCs w:val="24"/>
              </w:rPr>
              <w:t>General</w:t>
            </w:r>
          </w:p>
          <w:p w14:paraId="2298D4D2" w14:textId="77777777" w:rsidR="00BD5FCF" w:rsidRPr="00EC5DB5" w:rsidRDefault="00BD5FCF" w:rsidP="00FC522A">
            <w:pPr>
              <w:ind w:left="-17" w:right="72"/>
              <w:rPr>
                <w:sz w:val="24"/>
                <w:szCs w:val="24"/>
              </w:rPr>
            </w:pPr>
          </w:p>
        </w:tc>
      </w:tr>
      <w:tr w:rsidR="00BD5FCF" w:rsidRPr="00EC5DB5" w14:paraId="3879BCDB" w14:textId="77777777" w:rsidTr="00FC522A">
        <w:trPr>
          <w:trHeight w:val="1682"/>
        </w:trPr>
        <w:tc>
          <w:tcPr>
            <w:tcW w:w="3438" w:type="dxa"/>
            <w:tcBorders>
              <w:top w:val="single" w:sz="4" w:space="0" w:color="auto"/>
              <w:left w:val="single" w:sz="4" w:space="0" w:color="auto"/>
              <w:bottom w:val="single" w:sz="4" w:space="0" w:color="auto"/>
              <w:right w:val="single" w:sz="4" w:space="0" w:color="auto"/>
            </w:tcBorders>
            <w:vAlign w:val="center"/>
          </w:tcPr>
          <w:p w14:paraId="34A6F207" w14:textId="77777777" w:rsidR="00BD5FCF" w:rsidRPr="00EC5DB5" w:rsidRDefault="00BD5FCF" w:rsidP="00FC522A">
            <w:pPr>
              <w:ind w:left="-17" w:right="90"/>
              <w:rPr>
                <w:sz w:val="24"/>
                <w:szCs w:val="24"/>
              </w:rPr>
            </w:pPr>
            <w:r w:rsidRPr="00EC5DB5">
              <w:rPr>
                <w:sz w:val="24"/>
                <w:szCs w:val="24"/>
              </w:rPr>
              <w:t xml:space="preserve">Issue Date:  </w:t>
            </w:r>
            <w:sdt>
              <w:sdtPr>
                <w:rPr>
                  <w:sz w:val="24"/>
                  <w:szCs w:val="24"/>
                </w:rPr>
                <w:id w:val="-675041229"/>
                <w:placeholder>
                  <w:docPart w:val="910C830FBED04B65A2C8D578D875E00F"/>
                </w:placeholder>
                <w:date w:fullDate="2020-08-20T00:00:00Z">
                  <w:dateFormat w:val="MMMM d, yyyy"/>
                  <w:lid w:val="en-CA"/>
                  <w:storeMappedDataAs w:val="dateTime"/>
                  <w:calendar w:val="gregorian"/>
                </w:date>
              </w:sdtPr>
              <w:sdtEndPr/>
              <w:sdtContent>
                <w:r>
                  <w:rPr>
                    <w:sz w:val="24"/>
                    <w:szCs w:val="24"/>
                    <w:lang w:val="en-CA"/>
                  </w:rPr>
                  <w:t>August 20, 2020</w:t>
                </w:r>
              </w:sdtContent>
            </w:sdt>
          </w:p>
          <w:p w14:paraId="039FD6AE" w14:textId="77777777" w:rsidR="00BD5FCF" w:rsidRDefault="00BD5FCF" w:rsidP="00FC522A">
            <w:pPr>
              <w:ind w:left="-17" w:right="90"/>
              <w:rPr>
                <w:sz w:val="24"/>
                <w:szCs w:val="24"/>
              </w:rPr>
            </w:pPr>
          </w:p>
          <w:p w14:paraId="25FB8669" w14:textId="77777777" w:rsidR="00BD5FCF" w:rsidRPr="00EC5DB5" w:rsidRDefault="00BD5FCF" w:rsidP="00FC522A">
            <w:pPr>
              <w:ind w:left="-17" w:right="90"/>
              <w:rPr>
                <w:sz w:val="24"/>
                <w:szCs w:val="24"/>
              </w:rPr>
            </w:pPr>
            <w:r w:rsidRPr="00EC5DB5">
              <w:rPr>
                <w:sz w:val="24"/>
                <w:szCs w:val="24"/>
              </w:rPr>
              <w:t xml:space="preserve">Review Date: </w:t>
            </w:r>
            <w:sdt>
              <w:sdtPr>
                <w:rPr>
                  <w:sz w:val="24"/>
                  <w:szCs w:val="24"/>
                </w:rPr>
                <w:id w:val="-230165104"/>
                <w:placeholder>
                  <w:docPart w:val="814E916898834F0E8ED7CBC2C21CF7BE"/>
                </w:placeholder>
                <w:showingPlcHdr/>
                <w:date w:fullDate="2014-07-11T00:00:00Z">
                  <w:dateFormat w:val="MMMM d, yyyy"/>
                  <w:lid w:val="en-CA"/>
                  <w:storeMappedDataAs w:val="dateTime"/>
                  <w:calendar w:val="gregorian"/>
                </w:date>
              </w:sdtPr>
              <w:sdtEndPr/>
              <w:sdtContent>
                <w:r w:rsidRPr="00EC5DB5">
                  <w:rPr>
                    <w:rStyle w:val="PlaceholderText"/>
                    <w:color w:val="FFFFFF" w:themeColor="background1"/>
                    <w:sz w:val="24"/>
                    <w:szCs w:val="24"/>
                  </w:rPr>
                  <w:t>Click here to enter a date.</w:t>
                </w:r>
              </w:sdtContent>
            </w:sdt>
          </w:p>
          <w:p w14:paraId="3D6042A3" w14:textId="77777777" w:rsidR="00BD5FCF" w:rsidRPr="00EC5DB5" w:rsidRDefault="00BD5FCF" w:rsidP="00FC522A">
            <w:pPr>
              <w:ind w:left="-17" w:right="90"/>
              <w:rPr>
                <w:sz w:val="24"/>
                <w:szCs w:val="24"/>
              </w:rPr>
            </w:pPr>
            <w:r w:rsidRPr="00EC5DB5">
              <w:rPr>
                <w:sz w:val="24"/>
                <w:szCs w:val="24"/>
              </w:rPr>
              <w:t xml:space="preserve">Revision Date:  </w:t>
            </w:r>
            <w:sdt>
              <w:sdtPr>
                <w:rPr>
                  <w:sz w:val="24"/>
                  <w:szCs w:val="24"/>
                </w:rPr>
                <w:id w:val="-547215923"/>
                <w:placeholder>
                  <w:docPart w:val="5BCEF565D8CF41D0B1106AD60EC6B2A7"/>
                </w:placeholder>
                <w:date w:fullDate="2023-11-02T00:00:00Z">
                  <w:dateFormat w:val="MMMM d, yyyy"/>
                  <w:lid w:val="en-CA"/>
                  <w:storeMappedDataAs w:val="dateTime"/>
                  <w:calendar w:val="gregorian"/>
                </w:date>
              </w:sdtPr>
              <w:sdtEndPr/>
              <w:sdtContent>
                <w:r>
                  <w:rPr>
                    <w:sz w:val="24"/>
                    <w:szCs w:val="24"/>
                    <w:lang w:val="en-CA"/>
                  </w:rPr>
                  <w:t>November 2, 2023</w:t>
                </w:r>
              </w:sdtContent>
            </w:sdt>
          </w:p>
        </w:tc>
        <w:tc>
          <w:tcPr>
            <w:tcW w:w="4032" w:type="dxa"/>
            <w:tcBorders>
              <w:top w:val="single" w:sz="4" w:space="0" w:color="auto"/>
              <w:left w:val="single" w:sz="4" w:space="0" w:color="auto"/>
              <w:bottom w:val="single" w:sz="4" w:space="0" w:color="auto"/>
              <w:right w:val="single" w:sz="4" w:space="0" w:color="auto"/>
            </w:tcBorders>
            <w:vAlign w:val="center"/>
          </w:tcPr>
          <w:p w14:paraId="30E92E8C" w14:textId="77777777" w:rsidR="00BD5FCF" w:rsidRPr="00EC5DB5" w:rsidRDefault="00BD5FCF" w:rsidP="00FC522A">
            <w:pPr>
              <w:ind w:left="-17" w:right="252"/>
              <w:rPr>
                <w:sz w:val="24"/>
                <w:szCs w:val="24"/>
              </w:rPr>
            </w:pPr>
            <w:r w:rsidRPr="00EC5DB5">
              <w:rPr>
                <w:sz w:val="24"/>
                <w:szCs w:val="24"/>
              </w:rPr>
              <w:t xml:space="preserve">Subject: </w:t>
            </w:r>
            <w:r w:rsidRPr="00D46C44">
              <w:rPr>
                <w:rFonts w:cs="Times New Roman"/>
                <w:sz w:val="24"/>
                <w:szCs w:val="24"/>
              </w:rPr>
              <w:t>Regional Education and Required Courses</w:t>
            </w:r>
          </w:p>
          <w:p w14:paraId="7CAB87B3" w14:textId="77777777" w:rsidR="00BD5FCF" w:rsidRPr="00EC5DB5" w:rsidRDefault="00BD5FCF" w:rsidP="00FC522A">
            <w:pPr>
              <w:ind w:left="-17" w:right="252"/>
              <w:rPr>
                <w:sz w:val="24"/>
                <w:szCs w:val="24"/>
              </w:rPr>
            </w:pPr>
          </w:p>
          <w:p w14:paraId="5B81CBDF" w14:textId="77777777" w:rsidR="00BD5FCF" w:rsidRPr="00EC5DB5" w:rsidRDefault="00BD5FCF" w:rsidP="00FC522A">
            <w:pPr>
              <w:ind w:left="-17" w:right="252"/>
              <w:rPr>
                <w:sz w:val="24"/>
                <w:szCs w:val="24"/>
              </w:rPr>
            </w:pPr>
          </w:p>
          <w:p w14:paraId="1D770EF1" w14:textId="77777777" w:rsidR="00BD5FCF" w:rsidRPr="00EC5DB5" w:rsidRDefault="00BD5FCF" w:rsidP="00FC522A">
            <w:pPr>
              <w:ind w:left="-17" w:right="-468"/>
              <w:rPr>
                <w:sz w:val="24"/>
                <w:szCs w:val="24"/>
              </w:rPr>
            </w:pPr>
          </w:p>
          <w:p w14:paraId="7B8500B9" w14:textId="77777777" w:rsidR="00BD5FCF" w:rsidRPr="00EC5DB5" w:rsidRDefault="00BD5FCF" w:rsidP="00FC522A">
            <w:pPr>
              <w:ind w:left="-17" w:right="-468"/>
              <w:rPr>
                <w:sz w:val="24"/>
                <w:szCs w:val="24"/>
              </w:rPr>
            </w:pPr>
          </w:p>
        </w:tc>
      </w:tr>
    </w:tbl>
    <w:p w14:paraId="314EFCF2" w14:textId="77777777" w:rsidR="001A1DF0" w:rsidRDefault="001A1DF0" w:rsidP="001A1DF0">
      <w:pPr>
        <w:spacing w:after="0" w:line="240" w:lineRule="auto"/>
        <w:jc w:val="both"/>
        <w:rPr>
          <w:i/>
        </w:rPr>
      </w:pPr>
    </w:p>
    <w:p w14:paraId="3E4A8C28" w14:textId="77777777" w:rsidR="00BD5FCF" w:rsidRDefault="00BD5FCF" w:rsidP="00BD5FCF">
      <w:pPr>
        <w:jc w:val="both"/>
        <w:rPr>
          <w:i/>
        </w:rPr>
      </w:pPr>
      <w:r>
        <w:rPr>
          <w:i/>
        </w:rPr>
        <w:t>Use of pre-printed documents: Users are to refer to the</w:t>
      </w:r>
      <w:r w:rsidRPr="00491258">
        <w:rPr>
          <w:i/>
        </w:rPr>
        <w:t xml:space="preserve"> e</w:t>
      </w:r>
      <w:r>
        <w:rPr>
          <w:i/>
        </w:rPr>
        <w:t>lectronic version of this document</w:t>
      </w:r>
      <w:r w:rsidRPr="00491258">
        <w:rPr>
          <w:i/>
        </w:rPr>
        <w:t xml:space="preserve"> located on </w:t>
      </w:r>
      <w:r>
        <w:rPr>
          <w:i/>
        </w:rPr>
        <w:t xml:space="preserve">the Southern Health-Santé Sud Health Provider Site </w:t>
      </w:r>
      <w:r w:rsidRPr="00491258">
        <w:rPr>
          <w:i/>
        </w:rPr>
        <w:t xml:space="preserve">to ensure the most </w:t>
      </w:r>
      <w:r>
        <w:rPr>
          <w:i/>
        </w:rPr>
        <w:t>current document</w:t>
      </w:r>
      <w:r w:rsidRPr="00491258">
        <w:rPr>
          <w:i/>
        </w:rPr>
        <w:t xml:space="preserve"> is consulted</w:t>
      </w:r>
      <w:r>
        <w:rPr>
          <w:i/>
        </w:rPr>
        <w:t>.</w:t>
      </w:r>
    </w:p>
    <w:p w14:paraId="4CEFB5DE" w14:textId="77777777" w:rsidR="0056295D" w:rsidRDefault="00360167" w:rsidP="0056295D">
      <w:pPr>
        <w:rPr>
          <w:rFonts w:cs="Times New Roman"/>
          <w:b/>
          <w:caps/>
          <w:sz w:val="24"/>
          <w:szCs w:val="24"/>
          <w:u w:val="single"/>
        </w:rPr>
      </w:pPr>
      <w:r w:rsidRPr="00EC5DB5">
        <w:rPr>
          <w:noProof/>
          <w:sz w:val="24"/>
          <w:szCs w:val="24"/>
          <w:lang w:val="en-CA" w:eastAsia="en-CA"/>
        </w:rPr>
        <w:drawing>
          <wp:anchor distT="0" distB="0" distL="114300" distR="114300" simplePos="0" relativeHeight="251659264" behindDoc="1" locked="0" layoutInCell="1" allowOverlap="1" wp14:anchorId="0183ACFD" wp14:editId="33902467">
            <wp:simplePos x="0" y="0"/>
            <wp:positionH relativeFrom="margin">
              <wp:posOffset>-247650</wp:posOffset>
            </wp:positionH>
            <wp:positionV relativeFrom="margin">
              <wp:align>top</wp:align>
            </wp:positionV>
            <wp:extent cx="1431925" cy="1000125"/>
            <wp:effectExtent l="0" t="0" r="0" b="0"/>
            <wp:wrapNone/>
            <wp:docPr id="1" name="Picture 1" descr="C:\Users\jdayholos\AppData\Local\Microsoft\Windows\INetCache\Content.Outlook\VTBR3R4T\SHS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yholos\AppData\Local\Microsoft\Windows\INetCache\Content.Outlook\VTBR3R4T\SHSS Logo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9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6AB" w:rsidRPr="0050740A">
        <w:rPr>
          <w:rFonts w:cs="Times New Roman"/>
          <w:b/>
          <w:caps/>
          <w:sz w:val="24"/>
          <w:szCs w:val="24"/>
          <w:u w:val="single"/>
        </w:rPr>
        <w:t xml:space="preserve">sTANDARD GuiDeline subject: </w:t>
      </w:r>
    </w:p>
    <w:p w14:paraId="2320EF99" w14:textId="77777777" w:rsidR="00ED6DEF" w:rsidRPr="0056295D" w:rsidRDefault="00ED6DEF" w:rsidP="0056295D">
      <w:pPr>
        <w:rPr>
          <w:rFonts w:cs="Times New Roman"/>
          <w:b/>
          <w:caps/>
          <w:sz w:val="24"/>
          <w:szCs w:val="24"/>
          <w:u w:val="single"/>
        </w:rPr>
      </w:pPr>
      <w:r w:rsidRPr="00D834D4">
        <w:rPr>
          <w:rFonts w:cs="Times New Roman"/>
          <w:sz w:val="24"/>
          <w:szCs w:val="24"/>
          <w:lang w:val="en-CA"/>
        </w:rPr>
        <w:t>Regional Education and Required Courses</w:t>
      </w:r>
      <w:r w:rsidRPr="00EC5DB5">
        <w:rPr>
          <w:rFonts w:cs="Times New Roman"/>
          <w:sz w:val="24"/>
          <w:szCs w:val="24"/>
        </w:rPr>
        <w:t xml:space="preserve"> </w:t>
      </w:r>
    </w:p>
    <w:p w14:paraId="41949447" w14:textId="77777777" w:rsidR="00F036AB" w:rsidRPr="0050740A" w:rsidRDefault="00F036AB" w:rsidP="00F036AB">
      <w:pPr>
        <w:spacing w:after="0" w:line="240" w:lineRule="auto"/>
        <w:rPr>
          <w:rFonts w:cs="Times New Roman"/>
          <w:sz w:val="24"/>
          <w:szCs w:val="24"/>
        </w:rPr>
      </w:pPr>
    </w:p>
    <w:p w14:paraId="7C093D82" w14:textId="77777777" w:rsidR="00F036AB" w:rsidRPr="0050740A" w:rsidRDefault="00F036AB" w:rsidP="00F036AB">
      <w:pPr>
        <w:spacing w:after="0" w:line="240" w:lineRule="auto"/>
        <w:rPr>
          <w:rFonts w:cs="Times New Roman"/>
          <w:caps/>
          <w:sz w:val="24"/>
          <w:szCs w:val="24"/>
        </w:rPr>
      </w:pPr>
      <w:r w:rsidRPr="0050740A">
        <w:rPr>
          <w:rFonts w:cs="Times New Roman"/>
          <w:b/>
          <w:caps/>
          <w:sz w:val="24"/>
          <w:szCs w:val="24"/>
          <w:u w:val="single"/>
        </w:rPr>
        <w:t>PURPOSE:</w:t>
      </w:r>
    </w:p>
    <w:p w14:paraId="09899CA4" w14:textId="77777777" w:rsidR="00ED6DEF" w:rsidRPr="00EC5DB5" w:rsidRDefault="00ED6DEF" w:rsidP="00ED6DEF">
      <w:pPr>
        <w:spacing w:after="0" w:line="240" w:lineRule="auto"/>
        <w:rPr>
          <w:rFonts w:cs="Times New Roman"/>
          <w:sz w:val="24"/>
          <w:szCs w:val="24"/>
        </w:rPr>
      </w:pPr>
      <w:r w:rsidRPr="00D834D4">
        <w:rPr>
          <w:rFonts w:cs="Times New Roman"/>
          <w:sz w:val="24"/>
          <w:szCs w:val="24"/>
          <w:lang w:val="en-CA"/>
        </w:rPr>
        <w:t>To outline course requirements within Southern Health-Santé Sud for healthcare workers.</w:t>
      </w:r>
    </w:p>
    <w:p w14:paraId="7F4AEF27" w14:textId="77777777" w:rsidR="00F036AB" w:rsidRPr="0050740A" w:rsidRDefault="00F036AB" w:rsidP="00F036AB">
      <w:pPr>
        <w:spacing w:after="0" w:line="240" w:lineRule="auto"/>
        <w:rPr>
          <w:rFonts w:cs="Times New Roman"/>
          <w:b/>
          <w:caps/>
          <w:sz w:val="24"/>
          <w:szCs w:val="24"/>
          <w:u w:val="single"/>
        </w:rPr>
      </w:pPr>
    </w:p>
    <w:p w14:paraId="78C5B87B" w14:textId="77777777" w:rsidR="00F036AB" w:rsidRPr="0050740A" w:rsidRDefault="00F036AB" w:rsidP="00F036AB">
      <w:pPr>
        <w:spacing w:after="0" w:line="240" w:lineRule="auto"/>
        <w:rPr>
          <w:rFonts w:cs="Times New Roman"/>
          <w:caps/>
          <w:sz w:val="24"/>
          <w:szCs w:val="24"/>
        </w:rPr>
      </w:pPr>
      <w:r w:rsidRPr="0050740A">
        <w:rPr>
          <w:rFonts w:cs="Times New Roman"/>
          <w:b/>
          <w:caps/>
          <w:sz w:val="24"/>
          <w:szCs w:val="24"/>
          <w:u w:val="single"/>
        </w:rPr>
        <w:t>Definitions:</w:t>
      </w:r>
      <w:r w:rsidRPr="0050740A">
        <w:rPr>
          <w:rFonts w:cs="Times New Roman"/>
          <w:caps/>
          <w:sz w:val="24"/>
          <w:szCs w:val="24"/>
        </w:rPr>
        <w:t xml:space="preserve"> </w:t>
      </w:r>
    </w:p>
    <w:p w14:paraId="544336B3"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Advanced Cardiac Life Support (ACLS):</w:t>
      </w:r>
      <w:r w:rsidRPr="00D46C44">
        <w:rPr>
          <w:rFonts w:cs="Times New Roman"/>
          <w:sz w:val="24"/>
          <w:szCs w:val="24"/>
          <w:lang w:val="en-CA"/>
        </w:rPr>
        <w:t xml:space="preserve"> builds on the foundation of basic life support (BLS) skills. It emphasizes the importance of continuous, high-quality CPR and takes healthcare provider training to the next level, highlighting the importance of high-performance team dynamics and communication, systems of care, recognition and intervention of cardiopulmonary arrest, immediate post-cardiac arrest, acute dysrhythmia, stroke, and acute coronary syndromes.</w:t>
      </w:r>
    </w:p>
    <w:p w14:paraId="31966026" w14:textId="77777777" w:rsidR="00ED6DEF" w:rsidRPr="00D46C44" w:rsidRDefault="00ED6DEF" w:rsidP="00ED6DEF">
      <w:pPr>
        <w:spacing w:after="0" w:line="240" w:lineRule="auto"/>
        <w:rPr>
          <w:rFonts w:cs="Times New Roman"/>
          <w:sz w:val="24"/>
          <w:szCs w:val="24"/>
          <w:lang w:val="en-CA"/>
        </w:rPr>
      </w:pPr>
    </w:p>
    <w:p w14:paraId="70F35397" w14:textId="77777777" w:rsidR="00ED6DEF" w:rsidRPr="008135AF" w:rsidRDefault="00ED6DEF" w:rsidP="00ED6DEF">
      <w:pPr>
        <w:spacing w:after="0" w:line="240" w:lineRule="auto"/>
        <w:rPr>
          <w:rFonts w:cs="Times New Roman"/>
          <w:sz w:val="24"/>
          <w:szCs w:val="24"/>
          <w:lang w:val="en-CA"/>
        </w:rPr>
      </w:pPr>
      <w:r w:rsidRPr="008135AF">
        <w:rPr>
          <w:rFonts w:cs="Times New Roman"/>
          <w:b/>
          <w:sz w:val="24"/>
          <w:szCs w:val="24"/>
          <w:lang w:val="en-CA"/>
        </w:rPr>
        <w:t>Advanced Cardiac Life Support for Experienced Providers (ACLS EP):</w:t>
      </w:r>
      <w:r w:rsidRPr="008135AF">
        <w:rPr>
          <w:rFonts w:cs="Times New Roman"/>
          <w:sz w:val="24"/>
          <w:szCs w:val="24"/>
          <w:lang w:val="en-CA"/>
        </w:rPr>
        <w:t xml:space="preserve"> builds on skills and knowledge gained through previous ACLS Provider and/or ACLS Provider Renewal courses and real-world experience to deliver an upgraded certification. The course is designed for healthcare providers who are regularly called on to manage complex cardiovascular, respiratory, and other emergencies.</w:t>
      </w:r>
    </w:p>
    <w:p w14:paraId="41DAB421" w14:textId="77777777" w:rsidR="00ED6DEF" w:rsidRPr="00D46C44" w:rsidRDefault="00ED6DEF" w:rsidP="00ED6DEF">
      <w:pPr>
        <w:spacing w:after="0" w:line="240" w:lineRule="auto"/>
        <w:rPr>
          <w:rFonts w:cs="Times New Roman"/>
          <w:i/>
          <w:sz w:val="24"/>
          <w:szCs w:val="24"/>
          <w:lang w:val="en-CA"/>
        </w:rPr>
      </w:pPr>
      <w:r w:rsidRPr="008135AF">
        <w:rPr>
          <w:rFonts w:cs="Times New Roman"/>
          <w:i/>
          <w:sz w:val="24"/>
          <w:szCs w:val="24"/>
          <w:lang w:val="en-CA"/>
        </w:rPr>
        <w:t>Not currently being offered regionally.</w:t>
      </w:r>
    </w:p>
    <w:p w14:paraId="7E3D1B98" w14:textId="77777777" w:rsidR="00ED6DEF" w:rsidRPr="00D46C44" w:rsidRDefault="00ED6DEF" w:rsidP="00ED6DEF">
      <w:pPr>
        <w:spacing w:after="0" w:line="240" w:lineRule="auto"/>
        <w:rPr>
          <w:rFonts w:cs="Times New Roman"/>
          <w:sz w:val="24"/>
          <w:szCs w:val="24"/>
          <w:lang w:val="en-CA"/>
        </w:rPr>
      </w:pPr>
    </w:p>
    <w:p w14:paraId="09588C9C" w14:textId="77777777" w:rsidR="00ED6DEF" w:rsidRDefault="00ED6DEF" w:rsidP="00ED6DEF">
      <w:pPr>
        <w:spacing w:after="0" w:line="240" w:lineRule="auto"/>
        <w:rPr>
          <w:rFonts w:cs="Times New Roman"/>
          <w:sz w:val="24"/>
          <w:szCs w:val="24"/>
          <w:lang w:val="en-CA"/>
        </w:rPr>
      </w:pPr>
      <w:r w:rsidRPr="008135AF">
        <w:rPr>
          <w:rFonts w:cs="Times New Roman"/>
          <w:b/>
          <w:sz w:val="24"/>
          <w:szCs w:val="24"/>
          <w:lang w:val="en-CA"/>
        </w:rPr>
        <w:t>Applied Suicide Intervention Skills Training (ASIST):</w:t>
      </w:r>
      <w:r w:rsidRPr="008135AF">
        <w:rPr>
          <w:rFonts w:cs="Times New Roman"/>
          <w:sz w:val="24"/>
          <w:szCs w:val="24"/>
          <w:lang w:val="en-CA"/>
        </w:rPr>
        <w:t xml:space="preserve"> participants learn how to prevent suicide by recognizing signs, providing a skilled intervention, and developing a safety plan to keep someone alive.</w:t>
      </w:r>
    </w:p>
    <w:p w14:paraId="2516EFDA" w14:textId="77777777" w:rsidR="00BD5FCF" w:rsidRDefault="00BD5FCF" w:rsidP="00ED6DEF">
      <w:pPr>
        <w:spacing w:after="0" w:line="240" w:lineRule="auto"/>
        <w:rPr>
          <w:rFonts w:cs="Times New Roman"/>
          <w:sz w:val="24"/>
          <w:szCs w:val="24"/>
          <w:lang w:val="en-CA"/>
        </w:rPr>
      </w:pPr>
    </w:p>
    <w:p w14:paraId="7BFC33FE" w14:textId="77777777" w:rsidR="0056295D" w:rsidRDefault="0056295D" w:rsidP="00ED6DEF">
      <w:pPr>
        <w:spacing w:after="0" w:line="240" w:lineRule="auto"/>
        <w:rPr>
          <w:rFonts w:cs="Times New Roman"/>
          <w:sz w:val="24"/>
          <w:szCs w:val="24"/>
          <w:lang w:val="en-CA"/>
        </w:rPr>
      </w:pPr>
    </w:p>
    <w:p w14:paraId="15638126"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lastRenderedPageBreak/>
        <w:t>Basic Life Support (BLS):</w:t>
      </w:r>
      <w:r w:rsidRPr="00D46C44">
        <w:rPr>
          <w:rFonts w:cs="Times New Roman"/>
          <w:sz w:val="24"/>
          <w:szCs w:val="24"/>
          <w:lang w:val="en-CA"/>
        </w:rPr>
        <w:t xml:space="preserve"> is the foundation for saving lives after cardiac arrest. It is designed for healthcare professionals and trained first responders who provide care to patients in a wide variety of settings, and teaches both single-rescuer and team basic life support skills for application in pre-hospital and in-facility settings.</w:t>
      </w:r>
    </w:p>
    <w:p w14:paraId="255E5B9C" w14:textId="77777777" w:rsidR="00ED6DEF" w:rsidRPr="00D46C44" w:rsidRDefault="00ED6DEF" w:rsidP="00ED6DEF">
      <w:pPr>
        <w:spacing w:after="0" w:line="240" w:lineRule="auto"/>
        <w:rPr>
          <w:rFonts w:cs="Times New Roman"/>
          <w:sz w:val="24"/>
          <w:szCs w:val="24"/>
          <w:lang w:val="en-CA"/>
        </w:rPr>
      </w:pPr>
    </w:p>
    <w:p w14:paraId="2FED2A1E"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Canadian Triage and Acuity Scale (CTAS): </w:t>
      </w:r>
      <w:r w:rsidRPr="00D46C44">
        <w:rPr>
          <w:rFonts w:cs="Times New Roman"/>
          <w:sz w:val="24"/>
          <w:szCs w:val="24"/>
          <w:lang w:val="en-CA"/>
        </w:rPr>
        <w:t>is a tool used both nationally and internationally to allow emergency departments and their staff to prioritize patient care requirements. The triage level assigned using the CTAS criteria is a mandatory data element to be used in all Canadian Hospital Emergency Departments for reporting to the </w:t>
      </w:r>
      <w:hyperlink r:id="rId13" w:history="1">
        <w:r w:rsidRPr="00D46C44">
          <w:rPr>
            <w:rFonts w:cs="Times New Roman"/>
            <w:color w:val="0000FF" w:themeColor="hyperlink"/>
            <w:sz w:val="24"/>
            <w:szCs w:val="24"/>
            <w:u w:val="single"/>
            <w:lang w:val="en-CA"/>
          </w:rPr>
          <w:t>Canadian Institute for Health Information</w:t>
        </w:r>
      </w:hyperlink>
      <w:r w:rsidRPr="00D46C44">
        <w:rPr>
          <w:rFonts w:cs="Times New Roman"/>
          <w:sz w:val="24"/>
          <w:szCs w:val="24"/>
          <w:lang w:val="en-CA"/>
        </w:rPr>
        <w:t>.</w:t>
      </w:r>
    </w:p>
    <w:p w14:paraId="38758E73" w14:textId="77777777" w:rsidR="00ED6DEF" w:rsidRPr="00D46C44" w:rsidRDefault="00ED6DEF" w:rsidP="00ED6DEF">
      <w:pPr>
        <w:spacing w:after="0" w:line="240" w:lineRule="auto"/>
        <w:rPr>
          <w:rFonts w:cs="Times New Roman"/>
          <w:sz w:val="24"/>
          <w:szCs w:val="24"/>
          <w:lang w:val="en-CA"/>
        </w:rPr>
      </w:pPr>
    </w:p>
    <w:p w14:paraId="10E6AB8B"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Fetal Health Surveillance (FHS):  </w:t>
      </w:r>
      <w:r w:rsidRPr="00D46C44">
        <w:rPr>
          <w:rFonts w:cs="Times New Roman"/>
          <w:sz w:val="24"/>
          <w:szCs w:val="24"/>
          <w:lang w:val="en-CA"/>
        </w:rPr>
        <w:t>is designed to provide the evidence-based approach and core fundamental concepts required for antenatal and intrapartum methods of Fetal Health Surveillance (FHS).</w:t>
      </w:r>
    </w:p>
    <w:p w14:paraId="7C4FBE32" w14:textId="77777777" w:rsidR="00ED6DEF" w:rsidRPr="00D46C44" w:rsidRDefault="00ED6DEF" w:rsidP="00ED6DEF">
      <w:pPr>
        <w:spacing w:after="0" w:line="240" w:lineRule="auto"/>
        <w:rPr>
          <w:rFonts w:cs="Times New Roman"/>
          <w:b/>
          <w:sz w:val="24"/>
          <w:szCs w:val="24"/>
          <w:lang w:val="en-CA"/>
        </w:rPr>
      </w:pPr>
    </w:p>
    <w:p w14:paraId="1A40880A"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Food Handler Training Certificate Level I: </w:t>
      </w:r>
      <w:r w:rsidRPr="00D46C44">
        <w:rPr>
          <w:rFonts w:cs="Times New Roman"/>
          <w:sz w:val="24"/>
          <w:szCs w:val="24"/>
          <w:lang w:val="en-CA"/>
        </w:rPr>
        <w:t>is a one-day program that reviews microbiology, food borne illness, personal hygiene &amp; health, food protection &amp; preparation, serving &amp; dispensing, receiving &amp; storage and dishwashing methods. After successful completion of the program, staff will receive a “Food Handler Training Certificate Level I”.</w:t>
      </w:r>
    </w:p>
    <w:p w14:paraId="38AFB57C" w14:textId="77777777" w:rsidR="00ED6DEF" w:rsidRPr="00D46C44" w:rsidRDefault="00ED6DEF" w:rsidP="00ED6DEF">
      <w:pPr>
        <w:spacing w:after="0" w:line="240" w:lineRule="auto"/>
        <w:rPr>
          <w:rFonts w:cs="Times New Roman"/>
          <w:b/>
          <w:sz w:val="24"/>
          <w:szCs w:val="24"/>
          <w:lang w:val="en-CA"/>
        </w:rPr>
      </w:pPr>
    </w:p>
    <w:p w14:paraId="47D22552" w14:textId="77777777" w:rsidR="00ED6DEF" w:rsidRPr="00D46C44" w:rsidRDefault="00ED6DEF" w:rsidP="00ED6DEF">
      <w:pPr>
        <w:spacing w:after="0" w:line="240" w:lineRule="auto"/>
        <w:rPr>
          <w:rFonts w:cs="Times New Roman"/>
          <w:sz w:val="24"/>
          <w:szCs w:val="24"/>
          <w:lang w:val="en-CA"/>
        </w:rPr>
      </w:pPr>
      <w:r w:rsidRPr="00D46C44">
        <w:rPr>
          <w:rFonts w:cs="Times New Roman"/>
          <w:b/>
          <w:bCs/>
          <w:sz w:val="24"/>
          <w:szCs w:val="24"/>
          <w:lang w:val="en-CA"/>
        </w:rPr>
        <w:t>Healthcare Workers (HCW)</w:t>
      </w:r>
      <w:r w:rsidRPr="00D46C44">
        <w:rPr>
          <w:rFonts w:cs="Times New Roman"/>
          <w:sz w:val="24"/>
          <w:szCs w:val="24"/>
          <w:lang w:val="en-CA"/>
        </w:rPr>
        <w:t>: Includes all employees of Southern Health-Santé Sud. This may not apply to all physicians.</w:t>
      </w:r>
    </w:p>
    <w:p w14:paraId="63EE9B5F" w14:textId="77777777" w:rsidR="00ED6DEF" w:rsidRPr="00D46C44" w:rsidRDefault="00ED6DEF" w:rsidP="00ED6DEF">
      <w:pPr>
        <w:spacing w:after="0" w:line="240" w:lineRule="auto"/>
        <w:rPr>
          <w:rFonts w:cs="Times New Roman"/>
          <w:sz w:val="24"/>
          <w:szCs w:val="24"/>
          <w:lang w:val="en-CA"/>
        </w:rPr>
      </w:pPr>
    </w:p>
    <w:p w14:paraId="53CB6A85"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Managing Obstetrical Risk Effectively OB (MORE</w:t>
      </w:r>
      <w:r w:rsidRPr="00D46C44">
        <w:rPr>
          <w:rFonts w:cs="Times New Roman"/>
          <w:b/>
          <w:sz w:val="24"/>
          <w:szCs w:val="24"/>
          <w:vertAlign w:val="superscript"/>
          <w:lang w:val="en-CA"/>
        </w:rPr>
        <w:t>OB</w:t>
      </w:r>
      <w:r w:rsidRPr="00D46C44">
        <w:rPr>
          <w:rFonts w:cs="Times New Roman"/>
          <w:b/>
          <w:sz w:val="24"/>
          <w:szCs w:val="24"/>
          <w:lang w:val="en-CA"/>
        </w:rPr>
        <w:t>):</w:t>
      </w:r>
      <w:r w:rsidRPr="00D46C44">
        <w:rPr>
          <w:rFonts w:cs="Times New Roman"/>
          <w:sz w:val="24"/>
          <w:szCs w:val="24"/>
          <w:lang w:val="en-CA"/>
        </w:rPr>
        <w:t xml:space="preserve"> is a comprehensive performance improvement program that creates a culture of patient safety in obstetrical units. </w:t>
      </w:r>
    </w:p>
    <w:p w14:paraId="3DC25672" w14:textId="77777777" w:rsidR="00ED6DEF" w:rsidRPr="00D46C44" w:rsidRDefault="00ED6DEF" w:rsidP="00ED6DEF">
      <w:pPr>
        <w:spacing w:after="0" w:line="240" w:lineRule="auto"/>
        <w:rPr>
          <w:rFonts w:cs="Times New Roman"/>
          <w:sz w:val="24"/>
          <w:szCs w:val="24"/>
          <w:lang w:val="en-CA"/>
        </w:rPr>
      </w:pPr>
    </w:p>
    <w:p w14:paraId="637B1CFE"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
        </w:rPr>
        <w:t>Neonatal Resuscitation Program (NRP):</w:t>
      </w:r>
      <w:r w:rsidRPr="00D46C44">
        <w:rPr>
          <w:rFonts w:cs="Times New Roman"/>
          <w:sz w:val="24"/>
          <w:szCs w:val="24"/>
          <w:lang w:val="en-CA"/>
        </w:rPr>
        <w:t xml:space="preserve"> is an educational program that introduces the concepts and skills of neonatal resuscitation. </w:t>
      </w:r>
    </w:p>
    <w:p w14:paraId="0514245A" w14:textId="77777777" w:rsidR="00ED6DEF" w:rsidRPr="00D46C44" w:rsidRDefault="00ED6DEF" w:rsidP="00ED6DEF">
      <w:pPr>
        <w:spacing w:after="0" w:line="240" w:lineRule="auto"/>
        <w:rPr>
          <w:rFonts w:cs="Times New Roman"/>
          <w:b/>
          <w:sz w:val="24"/>
          <w:szCs w:val="24"/>
          <w:lang w:val="en"/>
        </w:rPr>
      </w:pPr>
    </w:p>
    <w:p w14:paraId="70C34FA2"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Pediatric Advanced Life Support (PALS):</w:t>
      </w:r>
      <w:r w:rsidRPr="00D46C44">
        <w:rPr>
          <w:rFonts w:cs="Times New Roman"/>
          <w:sz w:val="24"/>
          <w:szCs w:val="24"/>
          <w:lang w:val="en-CA"/>
        </w:rPr>
        <w:t xml:space="preserve"> is an advanced resuscitation course for the recognition and intervention of cardiopulmonary arrest or other cardiovascular emergencies in pediatric patients. This advanced-level course builds on skills learned in Basic Life Support (BLS). </w:t>
      </w:r>
    </w:p>
    <w:p w14:paraId="0FD2E9DF" w14:textId="77777777" w:rsidR="00ED6DEF" w:rsidRPr="00D46C44" w:rsidRDefault="00ED6DEF" w:rsidP="00ED6DEF">
      <w:pPr>
        <w:spacing w:after="0" w:line="240" w:lineRule="auto"/>
        <w:rPr>
          <w:rFonts w:cs="Times New Roman"/>
          <w:sz w:val="24"/>
          <w:szCs w:val="24"/>
          <w:lang w:val="en-CA"/>
        </w:rPr>
      </w:pPr>
    </w:p>
    <w:p w14:paraId="2962D8C5"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Safe Client Handling and Injury Prevention Program (SCHIPP): </w:t>
      </w:r>
      <w:r w:rsidRPr="00D46C44">
        <w:rPr>
          <w:rFonts w:cs="Times New Roman"/>
          <w:sz w:val="24"/>
          <w:szCs w:val="24"/>
          <w:lang w:val="en-CA"/>
        </w:rPr>
        <w:t>is designed for workplace safety and injury prevention by addressing work-related risks associated with patient and manual handling and the potential for musculoskeletal injuries to health care workers. The program is based on provincial programming and legislation.</w:t>
      </w:r>
    </w:p>
    <w:p w14:paraId="5022BF5A" w14:textId="77777777" w:rsidR="00ED6DEF" w:rsidRPr="00D46C44" w:rsidRDefault="00ED6DEF" w:rsidP="00ED6DEF">
      <w:pPr>
        <w:spacing w:after="0" w:line="240" w:lineRule="auto"/>
        <w:rPr>
          <w:rFonts w:cs="Times New Roman"/>
          <w:sz w:val="24"/>
          <w:szCs w:val="24"/>
          <w:lang w:val="en-CA"/>
        </w:rPr>
      </w:pPr>
    </w:p>
    <w:p w14:paraId="6013CBF7"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Specialized Nursing Skills (SNS) Fund: </w:t>
      </w:r>
      <w:r w:rsidRPr="00D46C44">
        <w:rPr>
          <w:rFonts w:cs="Times New Roman"/>
          <w:sz w:val="24"/>
          <w:szCs w:val="24"/>
          <w:lang w:val="en-CA"/>
        </w:rPr>
        <w:t xml:space="preserve">is a budget within the Staff Development portfolio that covers the registration fees and time in attendance (not mileage) for nurses who are renewing their certifications in courses required by their job description and if conditions are met. </w:t>
      </w:r>
    </w:p>
    <w:p w14:paraId="7284AEA0" w14:textId="77777777" w:rsidR="00ED6DEF" w:rsidRPr="00D46C44" w:rsidRDefault="00ED6DEF" w:rsidP="00ED6DEF">
      <w:pPr>
        <w:spacing w:after="0" w:line="240" w:lineRule="auto"/>
        <w:rPr>
          <w:rFonts w:cs="Times New Roman"/>
          <w:b/>
          <w:sz w:val="24"/>
          <w:szCs w:val="24"/>
          <w:lang w:val="en-CA"/>
        </w:rPr>
      </w:pPr>
    </w:p>
    <w:p w14:paraId="672C1F8B" w14:textId="77777777" w:rsidR="00ED6DEF" w:rsidRPr="00D46C44" w:rsidRDefault="00ED6DEF" w:rsidP="00ED6DEF">
      <w:pPr>
        <w:spacing w:after="0" w:line="240" w:lineRule="auto"/>
        <w:rPr>
          <w:rFonts w:cs="Times New Roman"/>
          <w:b/>
          <w:sz w:val="24"/>
          <w:szCs w:val="24"/>
          <w:lang w:val="en-CA"/>
        </w:rPr>
      </w:pPr>
      <w:bookmarkStart w:id="0" w:name="_Hlk132287129"/>
      <w:r w:rsidRPr="008135AF">
        <w:rPr>
          <w:rFonts w:cs="Times New Roman"/>
          <w:b/>
          <w:sz w:val="24"/>
          <w:szCs w:val="24"/>
          <w:lang w:val="en-CA"/>
        </w:rPr>
        <w:t xml:space="preserve">Training in Test of Textured Modified Diets Revised (TTMD-R) Testers: </w:t>
      </w:r>
      <w:r w:rsidRPr="008135AF">
        <w:rPr>
          <w:rFonts w:cs="Times New Roman"/>
          <w:sz w:val="24"/>
          <w:szCs w:val="24"/>
          <w:lang w:val="en-CA"/>
        </w:rPr>
        <w:t xml:space="preserve">In compliance with the Manitoba Health Guidelines and Southern Health-Santé Sud Policy Safe Feeding and Swallowing Program in Personal Care Home (CLI.6410.PL.005), the participant will be trained to implement the </w:t>
      </w:r>
      <w:r w:rsidRPr="008135AF">
        <w:rPr>
          <w:rFonts w:cs="Times New Roman"/>
          <w:sz w:val="24"/>
          <w:szCs w:val="24"/>
          <w:lang w:val="en-CA"/>
        </w:rPr>
        <w:lastRenderedPageBreak/>
        <w:t>Safe Feeding &amp; Swallowing Program in PCH and transitional care sites and administer the TTMD Feeding &amp; Swallowing Screening Form (CLI.6410.PL.005.FORM.01) Parts I-V. Discussion</w:t>
      </w:r>
      <w:r w:rsidRPr="00D46C44">
        <w:rPr>
          <w:rFonts w:cs="Times New Roman"/>
          <w:sz w:val="24"/>
          <w:szCs w:val="24"/>
          <w:lang w:val="en-CA"/>
        </w:rPr>
        <w:t xml:space="preserve"> will also include normal and abnormal swallowing, diet texture modifications/consistencies, liquid viscosities, safe feeding strategies, and signs/symptoms of aspiration. The participant will also review the referral process for a Speech-Language Pathologist (SLP) and/or Occupational Therapist (OT).</w:t>
      </w:r>
      <w:r w:rsidRPr="00D46C44">
        <w:rPr>
          <w:rFonts w:cs="Times New Roman"/>
          <w:b/>
          <w:sz w:val="24"/>
          <w:szCs w:val="24"/>
          <w:lang w:val="en-CA"/>
        </w:rPr>
        <w:t xml:space="preserve">  </w:t>
      </w:r>
    </w:p>
    <w:bookmarkEnd w:id="0"/>
    <w:p w14:paraId="22C2F53C" w14:textId="77777777" w:rsidR="00ED6DEF" w:rsidRPr="00D46C44" w:rsidRDefault="00ED6DEF" w:rsidP="00ED6DEF">
      <w:pPr>
        <w:spacing w:after="0" w:line="240" w:lineRule="auto"/>
        <w:rPr>
          <w:rFonts w:cs="Times New Roman"/>
          <w:b/>
          <w:sz w:val="24"/>
          <w:szCs w:val="24"/>
          <w:lang w:val="en-CA"/>
        </w:rPr>
      </w:pPr>
    </w:p>
    <w:p w14:paraId="2C46BB31" w14:textId="77777777" w:rsidR="00ED6DEF" w:rsidRPr="00D46C44" w:rsidRDefault="00ED6DEF" w:rsidP="00ED6DEF">
      <w:pPr>
        <w:spacing w:after="0" w:line="240" w:lineRule="auto"/>
        <w:rPr>
          <w:rFonts w:cs="Times New Roman"/>
          <w:sz w:val="24"/>
          <w:szCs w:val="24"/>
          <w:lang w:val="en-CA"/>
        </w:rPr>
      </w:pPr>
      <w:r w:rsidRPr="008135AF">
        <w:rPr>
          <w:rFonts w:cs="Times New Roman"/>
          <w:b/>
          <w:sz w:val="24"/>
          <w:szCs w:val="24"/>
          <w:lang w:val="en-CA"/>
        </w:rPr>
        <w:t xml:space="preserve">Training in Test of Textured Modified Diets Revised (TTMD-R) Meal Screeners: </w:t>
      </w:r>
      <w:r w:rsidRPr="008135AF">
        <w:rPr>
          <w:rFonts w:cs="Times New Roman"/>
          <w:sz w:val="24"/>
          <w:szCs w:val="24"/>
          <w:lang w:val="en-CA"/>
        </w:rPr>
        <w:t>In compliance with the Manitoba Health Guidelines and Policy (CLI.6410.PL.005) Personal Care Home Safe Feeding and Swallowing Program, the participant will be trained to complete feeding and swallowing screening with the TTMD Part I: A and B – Feeding and Swallowing Screening Form.  Discussion will also include normal and abnormal swallowing, diet texture modifications/consistencies, liquid viscosities, safe feeding strategies, and signs/symptoms of aspiration and when to refer to a trained TTMD tester.</w:t>
      </w:r>
    </w:p>
    <w:p w14:paraId="308809B7" w14:textId="77777777" w:rsidR="00ED6DEF" w:rsidRPr="00D46C44" w:rsidRDefault="00ED6DEF" w:rsidP="00ED6DEF">
      <w:pPr>
        <w:spacing w:after="0" w:line="240" w:lineRule="auto"/>
        <w:rPr>
          <w:rFonts w:cs="Times New Roman"/>
          <w:b/>
          <w:sz w:val="24"/>
          <w:szCs w:val="24"/>
          <w:lang w:val="en-CA"/>
        </w:rPr>
      </w:pPr>
    </w:p>
    <w:p w14:paraId="6DE96CD2"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Toronto Bedside Swallowing Screening Test (TOR-BSST): </w:t>
      </w:r>
      <w:r w:rsidRPr="00D46C44">
        <w:rPr>
          <w:rFonts w:cs="Times New Roman"/>
          <w:sz w:val="24"/>
          <w:szCs w:val="24"/>
          <w:lang w:val="en-CA"/>
        </w:rPr>
        <w:t xml:space="preserve">The Toronto Bedside Swallowing Screening Test (TOR-BSST) (CLI.6310.SG.013.FORM.01) is an </w:t>
      </w:r>
      <w:proofErr w:type="gramStart"/>
      <w:r w:rsidRPr="00D46C44">
        <w:rPr>
          <w:rFonts w:cs="Times New Roman"/>
          <w:sz w:val="24"/>
          <w:szCs w:val="24"/>
          <w:lang w:val="en-CA"/>
        </w:rPr>
        <w:t>evidence based</w:t>
      </w:r>
      <w:proofErr w:type="gramEnd"/>
      <w:r w:rsidRPr="00D46C44">
        <w:rPr>
          <w:rFonts w:cs="Times New Roman"/>
          <w:sz w:val="24"/>
          <w:szCs w:val="24"/>
          <w:lang w:val="en-CA"/>
        </w:rPr>
        <w:t xml:space="preserve"> screening tool implemented by Southern Health-Santé Sud as part of the stroke strategy. This screening tool is used to determine patients at risk of dysphagia following a Cerebrovascular Accident (CVA) or Transient Ischemic Attack (TIA), and indicates when to refer to a Speech-Language Pathologist (SLP).</w:t>
      </w:r>
    </w:p>
    <w:p w14:paraId="2F00AF19" w14:textId="77777777" w:rsidR="00ED6DEF" w:rsidRPr="00D46C44" w:rsidRDefault="00ED6DEF" w:rsidP="00ED6DEF">
      <w:pPr>
        <w:spacing w:after="0" w:line="240" w:lineRule="auto"/>
        <w:rPr>
          <w:rFonts w:cs="Times New Roman"/>
          <w:sz w:val="24"/>
          <w:szCs w:val="24"/>
          <w:lang w:val="en-CA"/>
        </w:rPr>
      </w:pPr>
    </w:p>
    <w:p w14:paraId="484A20D5"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Trauma Nursing Core Course (TNCC): </w:t>
      </w:r>
      <w:r w:rsidRPr="00D46C44">
        <w:rPr>
          <w:rFonts w:cs="Times New Roman"/>
          <w:sz w:val="24"/>
          <w:szCs w:val="24"/>
          <w:lang w:val="en-CA"/>
        </w:rPr>
        <w:t xml:space="preserve">delivers the knowledge, critical thinking skills and hands-on training needed to keep trauma patients safe.  The overall course objective is to improve trauma patient outcomes by providing nurses with foundational trauma knowledge, skills, and a systematic trauma nursing process to guide trauma patient care. </w:t>
      </w:r>
    </w:p>
    <w:p w14:paraId="5EDA618B" w14:textId="77777777" w:rsidR="00ED6DEF" w:rsidRPr="00D46C44" w:rsidRDefault="00ED6DEF" w:rsidP="00ED6DEF">
      <w:pPr>
        <w:spacing w:after="0" w:line="240" w:lineRule="auto"/>
        <w:rPr>
          <w:rFonts w:cs="Times New Roman"/>
          <w:sz w:val="24"/>
          <w:szCs w:val="24"/>
          <w:lang w:val="en-CA"/>
        </w:rPr>
      </w:pPr>
    </w:p>
    <w:p w14:paraId="7ADD0D59"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Underfill: </w:t>
      </w:r>
      <w:r w:rsidRPr="00D46C44">
        <w:rPr>
          <w:rFonts w:cs="Times New Roman"/>
          <w:sz w:val="24"/>
          <w:szCs w:val="24"/>
          <w:lang w:val="en-CA"/>
        </w:rPr>
        <w:t>When an employee hired into a position does not meet all the qualifications of the job description.</w:t>
      </w:r>
    </w:p>
    <w:p w14:paraId="0D561934" w14:textId="77777777" w:rsidR="00ED6DEF" w:rsidRPr="00D46C44" w:rsidRDefault="00ED6DEF" w:rsidP="00ED6DEF">
      <w:pPr>
        <w:spacing w:after="0" w:line="240" w:lineRule="auto"/>
        <w:rPr>
          <w:rFonts w:cs="Times New Roman"/>
          <w:sz w:val="24"/>
          <w:szCs w:val="24"/>
          <w:lang w:val="en-CA"/>
        </w:rPr>
      </w:pPr>
    </w:p>
    <w:p w14:paraId="3B119BC2"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lang w:val="en-CA"/>
        </w:rPr>
        <w:t xml:space="preserve">Violence Prevention Program (VPP): </w:t>
      </w:r>
      <w:r w:rsidRPr="00D46C44">
        <w:rPr>
          <w:rFonts w:cs="Times New Roman"/>
          <w:sz w:val="24"/>
          <w:szCs w:val="24"/>
          <w:lang w:val="en-CA"/>
        </w:rPr>
        <w:t>is a systematic and comprehensive program for the prevention of healthcare related violence toward HCWs based on the provincial program and legislation.</w:t>
      </w:r>
    </w:p>
    <w:p w14:paraId="2D914056" w14:textId="77777777" w:rsidR="00ED6DEF" w:rsidRPr="00D46C44" w:rsidRDefault="00ED6DEF" w:rsidP="00ED6DEF">
      <w:pPr>
        <w:spacing w:after="0" w:line="240" w:lineRule="auto"/>
        <w:rPr>
          <w:rFonts w:cs="Times New Roman"/>
          <w:sz w:val="24"/>
          <w:szCs w:val="24"/>
          <w:lang w:val="en-CA"/>
        </w:rPr>
      </w:pPr>
    </w:p>
    <w:p w14:paraId="385DFB6F" w14:textId="77777777" w:rsidR="00F036AB" w:rsidRPr="00ED6DEF" w:rsidRDefault="00ED6DEF" w:rsidP="00F036AB">
      <w:pPr>
        <w:spacing w:after="0" w:line="240" w:lineRule="auto"/>
        <w:rPr>
          <w:rFonts w:cs="Times New Roman"/>
          <w:sz w:val="24"/>
          <w:szCs w:val="24"/>
          <w:lang w:val="en-CA"/>
        </w:rPr>
      </w:pPr>
      <w:r w:rsidRPr="00D46C44">
        <w:rPr>
          <w:rFonts w:cs="Times New Roman"/>
          <w:b/>
          <w:sz w:val="24"/>
          <w:szCs w:val="24"/>
          <w:lang w:val="en-CA"/>
        </w:rPr>
        <w:t xml:space="preserve">Workplace Hazardous Material Information System (WHMIS): </w:t>
      </w:r>
      <w:r w:rsidRPr="00D46C44">
        <w:rPr>
          <w:rFonts w:cs="Times New Roman"/>
          <w:sz w:val="24"/>
          <w:szCs w:val="24"/>
          <w:lang w:val="en-CA"/>
        </w:rPr>
        <w:t>is education that provides information to keep workers safe when working with hazardous materials. Hazardous materials can be chemical or biological.</w:t>
      </w:r>
    </w:p>
    <w:p w14:paraId="0883A326" w14:textId="77777777" w:rsidR="00F036AB" w:rsidRPr="0050740A" w:rsidRDefault="00F036AB" w:rsidP="00F036AB">
      <w:pPr>
        <w:spacing w:after="0" w:line="240" w:lineRule="auto"/>
        <w:rPr>
          <w:rFonts w:cs="Times New Roman"/>
          <w:caps/>
          <w:sz w:val="24"/>
          <w:szCs w:val="24"/>
        </w:rPr>
      </w:pPr>
    </w:p>
    <w:p w14:paraId="3D16A9C5" w14:textId="77777777" w:rsidR="0016078E" w:rsidRPr="0050740A" w:rsidRDefault="0016078E" w:rsidP="0016078E">
      <w:pPr>
        <w:spacing w:after="0" w:line="240" w:lineRule="auto"/>
        <w:rPr>
          <w:rFonts w:cs="Times New Roman"/>
          <w:i/>
          <w:sz w:val="24"/>
          <w:szCs w:val="24"/>
        </w:rPr>
      </w:pPr>
      <w:r w:rsidRPr="0050740A">
        <w:rPr>
          <w:rFonts w:cs="Times New Roman"/>
          <w:b/>
          <w:caps/>
          <w:sz w:val="24"/>
          <w:szCs w:val="24"/>
          <w:u w:val="single"/>
        </w:rPr>
        <w:t>Important points to consider:</w:t>
      </w:r>
      <w:r w:rsidRPr="0050740A">
        <w:rPr>
          <w:rFonts w:cs="Times New Roman"/>
          <w:caps/>
          <w:sz w:val="24"/>
          <w:szCs w:val="24"/>
          <w:u w:val="single"/>
        </w:rPr>
        <w:t xml:space="preserve"> </w:t>
      </w:r>
    </w:p>
    <w:p w14:paraId="297BB08D" w14:textId="77777777" w:rsidR="00ED6DEF" w:rsidRDefault="00ED6DEF" w:rsidP="00ED6DEF">
      <w:pPr>
        <w:numPr>
          <w:ilvl w:val="0"/>
          <w:numId w:val="1"/>
        </w:numPr>
        <w:spacing w:after="0" w:line="240" w:lineRule="auto"/>
        <w:ind w:left="270" w:hanging="270"/>
        <w:rPr>
          <w:rFonts w:cs="Times New Roman"/>
          <w:sz w:val="24"/>
          <w:szCs w:val="24"/>
          <w:lang w:val="en-CA"/>
        </w:rPr>
      </w:pPr>
      <w:r w:rsidRPr="00AC5144">
        <w:rPr>
          <w:rFonts w:cs="Times New Roman"/>
          <w:sz w:val="24"/>
          <w:szCs w:val="24"/>
          <w:lang w:val="en-CA"/>
        </w:rPr>
        <w:t>It is the HCWs professional responsibility to register for courses and maintain active certification(s) prior to expirations.</w:t>
      </w:r>
    </w:p>
    <w:p w14:paraId="0930DDBA" w14:textId="77777777" w:rsidR="00ED6DEF" w:rsidRDefault="00ED6DEF" w:rsidP="00ED6DEF">
      <w:pPr>
        <w:numPr>
          <w:ilvl w:val="0"/>
          <w:numId w:val="1"/>
        </w:numPr>
        <w:spacing w:after="0" w:line="240" w:lineRule="auto"/>
        <w:ind w:left="270" w:hanging="270"/>
        <w:rPr>
          <w:rFonts w:cs="Times New Roman"/>
          <w:sz w:val="24"/>
          <w:szCs w:val="24"/>
          <w:lang w:val="en-CA"/>
        </w:rPr>
      </w:pPr>
      <w:r w:rsidRPr="00CF07F7">
        <w:rPr>
          <w:rFonts w:cs="Times New Roman"/>
          <w:sz w:val="24"/>
          <w:szCs w:val="24"/>
          <w:lang w:val="en-CA"/>
        </w:rPr>
        <w:t>Certification and training are mandatory as required in HCW job descriptions, as regional requirement (i.e. SCHIPP and VPP) and/or as directed by management.</w:t>
      </w:r>
    </w:p>
    <w:p w14:paraId="32B6ED81" w14:textId="77777777" w:rsidR="00ED6DEF" w:rsidRPr="000D7626" w:rsidRDefault="00ED6DEF" w:rsidP="00ED6DEF">
      <w:pPr>
        <w:numPr>
          <w:ilvl w:val="0"/>
          <w:numId w:val="1"/>
        </w:numPr>
        <w:spacing w:after="0" w:line="240" w:lineRule="auto"/>
        <w:ind w:left="270" w:hanging="270"/>
        <w:rPr>
          <w:rFonts w:cs="Times New Roman"/>
          <w:sz w:val="24"/>
          <w:szCs w:val="24"/>
          <w:lang w:val="en-CA"/>
        </w:rPr>
      </w:pPr>
      <w:r w:rsidRPr="000D7626">
        <w:rPr>
          <w:rFonts w:cs="Times New Roman"/>
          <w:sz w:val="24"/>
          <w:szCs w:val="24"/>
          <w:lang w:val="en-CA"/>
        </w:rPr>
        <w:lastRenderedPageBreak/>
        <w:t xml:space="preserve">In general, HCWs are responsible to pay course (registration) fees for initial (provider level) required </w:t>
      </w:r>
      <w:r w:rsidRPr="008135AF">
        <w:rPr>
          <w:rFonts w:cs="Times New Roman"/>
          <w:sz w:val="24"/>
          <w:szCs w:val="24"/>
          <w:lang w:val="en-CA"/>
        </w:rPr>
        <w:t>courses in their current position</w:t>
      </w:r>
      <w:r w:rsidRPr="000D7626">
        <w:rPr>
          <w:rFonts w:cs="Times New Roman"/>
          <w:sz w:val="24"/>
          <w:szCs w:val="24"/>
          <w:lang w:val="en-CA"/>
        </w:rPr>
        <w:t>. The exceptions to this are for:</w:t>
      </w:r>
    </w:p>
    <w:p w14:paraId="2EC24BE6" w14:textId="77777777" w:rsidR="00ED6DEF" w:rsidRPr="000D7626" w:rsidRDefault="00ED6DEF" w:rsidP="00ED6DEF">
      <w:pPr>
        <w:numPr>
          <w:ilvl w:val="1"/>
          <w:numId w:val="1"/>
        </w:numPr>
        <w:spacing w:after="0" w:line="240" w:lineRule="auto"/>
        <w:ind w:left="630"/>
        <w:rPr>
          <w:rFonts w:cs="Times New Roman"/>
          <w:sz w:val="24"/>
          <w:szCs w:val="24"/>
          <w:lang w:val="en-CA"/>
        </w:rPr>
      </w:pPr>
      <w:r w:rsidRPr="000D7626">
        <w:rPr>
          <w:rFonts w:cs="Times New Roman"/>
          <w:sz w:val="24"/>
          <w:szCs w:val="24"/>
          <w:lang w:val="en-CA"/>
        </w:rPr>
        <w:t>Manitoba’s Nurses Union (MNU) members hired into positions as an underfill.</w:t>
      </w:r>
    </w:p>
    <w:p w14:paraId="6EE68ED1" w14:textId="77777777" w:rsidR="00ED6DEF" w:rsidRPr="000D7626" w:rsidRDefault="00ED6DEF" w:rsidP="00ED6DEF">
      <w:pPr>
        <w:numPr>
          <w:ilvl w:val="1"/>
          <w:numId w:val="1"/>
        </w:numPr>
        <w:spacing w:after="0" w:line="240" w:lineRule="auto"/>
        <w:ind w:left="630"/>
        <w:rPr>
          <w:rFonts w:cs="Times New Roman"/>
          <w:sz w:val="24"/>
          <w:szCs w:val="24"/>
          <w:lang w:val="en-CA"/>
        </w:rPr>
      </w:pPr>
      <w:r w:rsidRPr="000D7626">
        <w:rPr>
          <w:rFonts w:cs="Times New Roman"/>
          <w:sz w:val="24"/>
          <w:szCs w:val="24"/>
          <w:lang w:val="en-CA"/>
        </w:rPr>
        <w:t>HCWs that own positions and have new course/training requirements added to job description.</w:t>
      </w:r>
    </w:p>
    <w:p w14:paraId="1E01E715" w14:textId="77777777" w:rsidR="00ED6DEF" w:rsidRPr="00AC5144" w:rsidRDefault="00ED6DEF" w:rsidP="00ED6DEF">
      <w:pPr>
        <w:numPr>
          <w:ilvl w:val="0"/>
          <w:numId w:val="3"/>
        </w:numPr>
        <w:spacing w:after="0" w:line="240" w:lineRule="auto"/>
        <w:ind w:left="270" w:hanging="270"/>
        <w:rPr>
          <w:rFonts w:cs="Times New Roman"/>
          <w:sz w:val="24"/>
          <w:szCs w:val="24"/>
          <w:lang w:val="en-CA"/>
        </w:rPr>
      </w:pPr>
      <w:r w:rsidRPr="00AC5144">
        <w:rPr>
          <w:rFonts w:cs="Times New Roman"/>
          <w:sz w:val="24"/>
          <w:szCs w:val="24"/>
          <w:lang w:val="en-CA"/>
        </w:rPr>
        <w:t>In general, HCWs are not remunerated (paid) for their time to attend initial (provider level) required courses. The exceptions to this are for:</w:t>
      </w:r>
    </w:p>
    <w:p w14:paraId="4A0ACD8C" w14:textId="77777777" w:rsidR="00ED6DEF" w:rsidRDefault="00ED6DEF" w:rsidP="00ED6DEF">
      <w:pPr>
        <w:numPr>
          <w:ilvl w:val="1"/>
          <w:numId w:val="1"/>
        </w:numPr>
        <w:tabs>
          <w:tab w:val="left" w:pos="720"/>
        </w:tabs>
        <w:spacing w:after="0" w:line="240" w:lineRule="auto"/>
        <w:ind w:left="630"/>
        <w:rPr>
          <w:rFonts w:cs="Times New Roman"/>
          <w:sz w:val="24"/>
          <w:szCs w:val="24"/>
          <w:lang w:val="en-CA"/>
        </w:rPr>
      </w:pPr>
      <w:r w:rsidRPr="00AC5144">
        <w:rPr>
          <w:rFonts w:cs="Times New Roman"/>
          <w:sz w:val="24"/>
          <w:szCs w:val="24"/>
          <w:lang w:val="en-CA"/>
        </w:rPr>
        <w:t>Manitoba’s Nurses Union (MNU) members hired into positions as an underfill.</w:t>
      </w:r>
    </w:p>
    <w:p w14:paraId="1B7C4130" w14:textId="77777777" w:rsidR="00ED6DEF" w:rsidRPr="00CF07F7" w:rsidRDefault="00ED6DEF" w:rsidP="00ED6DEF">
      <w:pPr>
        <w:numPr>
          <w:ilvl w:val="1"/>
          <w:numId w:val="1"/>
        </w:numPr>
        <w:tabs>
          <w:tab w:val="left" w:pos="720"/>
        </w:tabs>
        <w:spacing w:after="0" w:line="240" w:lineRule="auto"/>
        <w:ind w:left="630"/>
        <w:rPr>
          <w:rFonts w:cs="Times New Roman"/>
          <w:sz w:val="24"/>
          <w:szCs w:val="24"/>
          <w:lang w:val="en-CA"/>
        </w:rPr>
      </w:pPr>
      <w:r w:rsidRPr="00CF07F7">
        <w:rPr>
          <w:rFonts w:cs="Times New Roman"/>
          <w:sz w:val="24"/>
          <w:szCs w:val="24"/>
          <w:lang w:val="en-CA"/>
        </w:rPr>
        <w:t>HCWs that own positions and have new course/training requirements added to job description.</w:t>
      </w:r>
    </w:p>
    <w:p w14:paraId="08DD934D" w14:textId="77777777" w:rsidR="00ED6DEF" w:rsidRDefault="00ED6DEF" w:rsidP="00ED6DEF">
      <w:pPr>
        <w:numPr>
          <w:ilvl w:val="0"/>
          <w:numId w:val="1"/>
        </w:numPr>
        <w:spacing w:after="0" w:line="240" w:lineRule="auto"/>
        <w:ind w:left="270" w:hanging="270"/>
        <w:rPr>
          <w:rFonts w:cs="Times New Roman"/>
          <w:sz w:val="24"/>
          <w:szCs w:val="24"/>
          <w:lang w:val="en-CA"/>
        </w:rPr>
      </w:pPr>
      <w:r w:rsidRPr="00AC5144">
        <w:rPr>
          <w:rFonts w:cs="Times New Roman"/>
          <w:sz w:val="24"/>
          <w:szCs w:val="24"/>
          <w:lang w:val="en-CA"/>
        </w:rPr>
        <w:t xml:space="preserve">HCWs can seek reimbursement for course costs not covered regionally through alternate funding sources where applicable (i.e., </w:t>
      </w:r>
      <w:r>
        <w:rPr>
          <w:rFonts w:cs="Times New Roman"/>
          <w:sz w:val="24"/>
          <w:szCs w:val="24"/>
          <w:lang w:val="en-CA"/>
        </w:rPr>
        <w:t xml:space="preserve">for </w:t>
      </w:r>
      <w:r w:rsidRPr="00AC5144">
        <w:rPr>
          <w:rFonts w:cs="Times New Roman"/>
          <w:sz w:val="24"/>
          <w:szCs w:val="24"/>
          <w:lang w:val="en-CA"/>
        </w:rPr>
        <w:t>nurses</w:t>
      </w:r>
      <w:r>
        <w:rPr>
          <w:rFonts w:cs="Times New Roman"/>
          <w:sz w:val="24"/>
          <w:szCs w:val="24"/>
          <w:lang w:val="en-CA"/>
        </w:rPr>
        <w:t xml:space="preserve"> </w:t>
      </w:r>
      <w:r w:rsidRPr="00AC5144">
        <w:rPr>
          <w:rFonts w:cs="Times New Roman"/>
          <w:sz w:val="24"/>
          <w:szCs w:val="24"/>
          <w:lang w:val="en-CA"/>
        </w:rPr>
        <w:t>-</w:t>
      </w:r>
      <w:r>
        <w:rPr>
          <w:rFonts w:cs="Times New Roman"/>
          <w:sz w:val="24"/>
          <w:szCs w:val="24"/>
          <w:lang w:val="en-CA"/>
        </w:rPr>
        <w:t xml:space="preserve"> </w:t>
      </w:r>
      <w:r w:rsidRPr="00AC5144">
        <w:rPr>
          <w:rFonts w:cs="Times New Roman"/>
          <w:sz w:val="24"/>
          <w:szCs w:val="24"/>
          <w:lang w:val="en-CA"/>
        </w:rPr>
        <w:t>Nursing Recruitment and Retention Fund; Manitoba Nurses Union fund)</w:t>
      </w:r>
    </w:p>
    <w:p w14:paraId="3768A1AD" w14:textId="77777777" w:rsidR="00ED6DEF" w:rsidRDefault="00ED6DEF" w:rsidP="00ED6DEF">
      <w:pPr>
        <w:numPr>
          <w:ilvl w:val="0"/>
          <w:numId w:val="1"/>
        </w:numPr>
        <w:spacing w:after="0" w:line="240" w:lineRule="auto"/>
        <w:ind w:left="270" w:hanging="270"/>
        <w:rPr>
          <w:rFonts w:cs="Times New Roman"/>
          <w:sz w:val="24"/>
          <w:szCs w:val="24"/>
          <w:lang w:val="en-CA"/>
        </w:rPr>
      </w:pPr>
      <w:r w:rsidRPr="00CF07F7">
        <w:rPr>
          <w:rFonts w:cs="Times New Roman"/>
          <w:sz w:val="24"/>
          <w:szCs w:val="24"/>
          <w:lang w:val="en-CA"/>
        </w:rPr>
        <w:t>HCWs renewing a required course will have course fees and time in attendance (as indicated on course sign in sheet) for renewal paid.</w:t>
      </w:r>
    </w:p>
    <w:p w14:paraId="440F463C" w14:textId="77777777" w:rsidR="00ED6DEF" w:rsidRDefault="00ED6DEF" w:rsidP="00ED6DEF">
      <w:pPr>
        <w:numPr>
          <w:ilvl w:val="0"/>
          <w:numId w:val="1"/>
        </w:numPr>
        <w:spacing w:after="0" w:line="240" w:lineRule="auto"/>
        <w:ind w:left="270" w:hanging="270"/>
        <w:rPr>
          <w:rFonts w:cs="Times New Roman"/>
          <w:sz w:val="24"/>
          <w:szCs w:val="24"/>
          <w:lang w:val="en-CA"/>
        </w:rPr>
      </w:pPr>
      <w:r w:rsidRPr="00CF07F7">
        <w:rPr>
          <w:rFonts w:cs="Times New Roman"/>
          <w:sz w:val="24"/>
          <w:szCs w:val="24"/>
          <w:lang w:val="en-CA"/>
        </w:rPr>
        <w:t xml:space="preserve">HCWs with </w:t>
      </w:r>
      <w:r w:rsidRPr="00CF07F7">
        <w:rPr>
          <w:rFonts w:cs="Times New Roman"/>
          <w:sz w:val="24"/>
          <w:szCs w:val="24"/>
          <w:u w:val="single"/>
          <w:lang w:val="en-CA"/>
        </w:rPr>
        <w:t xml:space="preserve">expired certifications </w:t>
      </w:r>
      <w:r w:rsidRPr="00CF07F7">
        <w:rPr>
          <w:rFonts w:cs="Times New Roman"/>
          <w:sz w:val="24"/>
          <w:szCs w:val="24"/>
          <w:lang w:val="en-CA"/>
        </w:rPr>
        <w:t xml:space="preserve">will </w:t>
      </w:r>
      <w:r w:rsidRPr="00CF07F7">
        <w:rPr>
          <w:rFonts w:cs="Times New Roman"/>
          <w:sz w:val="24"/>
          <w:szCs w:val="24"/>
          <w:u w:val="single"/>
          <w:lang w:val="en-CA"/>
        </w:rPr>
        <w:t>not</w:t>
      </w:r>
      <w:r w:rsidRPr="00CF07F7">
        <w:rPr>
          <w:rFonts w:cs="Times New Roman"/>
          <w:sz w:val="24"/>
          <w:szCs w:val="24"/>
          <w:lang w:val="en-CA"/>
        </w:rPr>
        <w:t xml:space="preserve"> have course fees or time/wage to attend course paid.</w:t>
      </w:r>
    </w:p>
    <w:p w14:paraId="19064437" w14:textId="77777777" w:rsidR="00ED6DEF" w:rsidRPr="007E60C1" w:rsidRDefault="00ED6DEF" w:rsidP="00ED6DEF">
      <w:pPr>
        <w:numPr>
          <w:ilvl w:val="0"/>
          <w:numId w:val="1"/>
        </w:numPr>
        <w:spacing w:after="0" w:line="240" w:lineRule="auto"/>
        <w:ind w:left="270" w:hanging="270"/>
        <w:rPr>
          <w:rFonts w:cs="Times New Roman"/>
          <w:sz w:val="24"/>
          <w:szCs w:val="24"/>
          <w:lang w:val="en-CA"/>
        </w:rPr>
      </w:pPr>
      <w:r w:rsidRPr="00CF07F7">
        <w:rPr>
          <w:rFonts w:cs="Times New Roman"/>
          <w:sz w:val="24"/>
          <w:szCs w:val="24"/>
          <w:lang w:val="en-CA"/>
        </w:rPr>
        <w:t xml:space="preserve">HCWs that are </w:t>
      </w:r>
      <w:r w:rsidRPr="00CF07F7">
        <w:rPr>
          <w:rFonts w:cs="Times New Roman"/>
          <w:sz w:val="24"/>
          <w:szCs w:val="24"/>
          <w:u w:val="single"/>
          <w:lang w:val="en-CA"/>
        </w:rPr>
        <w:t>not successful</w:t>
      </w:r>
      <w:r w:rsidRPr="00CF07F7">
        <w:rPr>
          <w:rFonts w:cs="Times New Roman"/>
          <w:sz w:val="24"/>
          <w:szCs w:val="24"/>
          <w:lang w:val="en-CA"/>
        </w:rPr>
        <w:t xml:space="preserve"> completing a course will </w:t>
      </w:r>
      <w:r w:rsidRPr="00CF07F7">
        <w:rPr>
          <w:rFonts w:cs="Times New Roman"/>
          <w:sz w:val="24"/>
          <w:szCs w:val="24"/>
          <w:u w:val="single"/>
          <w:lang w:val="en-CA"/>
        </w:rPr>
        <w:t>not</w:t>
      </w:r>
      <w:r w:rsidRPr="00CF07F7">
        <w:rPr>
          <w:rFonts w:cs="Times New Roman"/>
          <w:sz w:val="24"/>
          <w:szCs w:val="24"/>
          <w:lang w:val="en-CA"/>
        </w:rPr>
        <w:t xml:space="preserve"> have course fees and time in attendance paid. HCWs will be </w:t>
      </w:r>
      <w:r w:rsidRPr="007E60C1">
        <w:rPr>
          <w:rFonts w:cs="Times New Roman"/>
          <w:sz w:val="24"/>
          <w:szCs w:val="24"/>
          <w:lang w:val="en-CA"/>
        </w:rPr>
        <w:t>required to re-take the course and are eligible to have course fees and time in attendance paid when successful.</w:t>
      </w:r>
    </w:p>
    <w:p w14:paraId="2073B259" w14:textId="77777777" w:rsidR="00ED6DEF" w:rsidRPr="008135AF" w:rsidRDefault="00ED6DEF" w:rsidP="00ED6DEF">
      <w:pPr>
        <w:numPr>
          <w:ilvl w:val="0"/>
          <w:numId w:val="1"/>
        </w:numPr>
        <w:spacing w:after="0" w:line="240" w:lineRule="auto"/>
        <w:ind w:left="270" w:hanging="270"/>
        <w:rPr>
          <w:rFonts w:cs="Times New Roman"/>
          <w:sz w:val="24"/>
          <w:szCs w:val="24"/>
          <w:lang w:val="en-CA"/>
        </w:rPr>
      </w:pPr>
      <w:r w:rsidRPr="00CF07F7">
        <w:rPr>
          <w:rFonts w:cs="Times New Roman"/>
          <w:sz w:val="24"/>
          <w:szCs w:val="24"/>
          <w:lang w:val="en-CA"/>
        </w:rPr>
        <w:t xml:space="preserve">HCWs can be refused registration at a renewal course if certification is expired and will be </w:t>
      </w:r>
      <w:r w:rsidRPr="008135AF">
        <w:rPr>
          <w:rFonts w:cs="Times New Roman"/>
          <w:sz w:val="24"/>
          <w:szCs w:val="24"/>
          <w:lang w:val="en-CA"/>
        </w:rPr>
        <w:t xml:space="preserve">required to re-take the provider level course. </w:t>
      </w:r>
    </w:p>
    <w:p w14:paraId="118DB4EF" w14:textId="77777777" w:rsidR="00ED6DEF" w:rsidRPr="008135AF" w:rsidRDefault="00ED6DEF" w:rsidP="00ED6DEF">
      <w:pPr>
        <w:numPr>
          <w:ilvl w:val="0"/>
          <w:numId w:val="1"/>
        </w:numPr>
        <w:spacing w:after="0" w:line="240" w:lineRule="auto"/>
        <w:ind w:left="270" w:hanging="270"/>
        <w:rPr>
          <w:rFonts w:cs="Times New Roman"/>
          <w:sz w:val="24"/>
          <w:szCs w:val="24"/>
          <w:lang w:val="en-CA"/>
        </w:rPr>
      </w:pPr>
      <w:r w:rsidRPr="008135AF">
        <w:rPr>
          <w:rFonts w:cs="Times New Roman"/>
          <w:sz w:val="24"/>
          <w:szCs w:val="24"/>
          <w:lang w:val="en-CA"/>
        </w:rPr>
        <w:t xml:space="preserve">There may be special consideration on a case-by-case basis where HCWs who have expired will be accepted into a renewal course in the following situations: </w:t>
      </w:r>
    </w:p>
    <w:p w14:paraId="0462FBEF" w14:textId="77777777" w:rsidR="00ED6DEF" w:rsidRPr="008135AF" w:rsidRDefault="00ED6DEF" w:rsidP="00ED6DEF">
      <w:pPr>
        <w:numPr>
          <w:ilvl w:val="1"/>
          <w:numId w:val="2"/>
        </w:numPr>
        <w:spacing w:after="0" w:line="240" w:lineRule="auto"/>
        <w:ind w:left="630"/>
        <w:rPr>
          <w:rFonts w:cs="Times New Roman"/>
          <w:sz w:val="24"/>
          <w:szCs w:val="24"/>
          <w:lang w:val="en-CA"/>
        </w:rPr>
      </w:pPr>
      <w:r w:rsidRPr="008135AF">
        <w:rPr>
          <w:rFonts w:cs="Times New Roman"/>
          <w:sz w:val="24"/>
          <w:szCs w:val="24"/>
          <w:lang w:val="en-CA"/>
        </w:rPr>
        <w:t>Frequency of skill usage in the workplace</w:t>
      </w:r>
    </w:p>
    <w:p w14:paraId="6467C1C2" w14:textId="77777777" w:rsidR="00ED6DEF" w:rsidRPr="008135AF" w:rsidRDefault="00ED6DEF" w:rsidP="00ED6DEF">
      <w:pPr>
        <w:numPr>
          <w:ilvl w:val="1"/>
          <w:numId w:val="2"/>
        </w:numPr>
        <w:spacing w:after="0" w:line="240" w:lineRule="auto"/>
        <w:ind w:left="630"/>
        <w:rPr>
          <w:rFonts w:cs="Times New Roman"/>
          <w:sz w:val="24"/>
          <w:szCs w:val="24"/>
          <w:lang w:val="en-CA"/>
        </w:rPr>
      </w:pPr>
      <w:r w:rsidRPr="008135AF">
        <w:rPr>
          <w:rFonts w:cs="Times New Roman"/>
          <w:sz w:val="24"/>
          <w:szCs w:val="24"/>
          <w:lang w:val="en-CA"/>
        </w:rPr>
        <w:t>Knowledge level required in the workplace</w:t>
      </w:r>
    </w:p>
    <w:p w14:paraId="7B8129AE" w14:textId="77777777" w:rsidR="00ED6DEF" w:rsidRPr="008135AF" w:rsidRDefault="00ED6DEF" w:rsidP="00ED6DEF">
      <w:pPr>
        <w:numPr>
          <w:ilvl w:val="1"/>
          <w:numId w:val="2"/>
        </w:numPr>
        <w:spacing w:after="0" w:line="240" w:lineRule="auto"/>
        <w:ind w:left="630"/>
        <w:rPr>
          <w:rFonts w:cs="Times New Roman"/>
          <w:sz w:val="24"/>
          <w:szCs w:val="24"/>
          <w:lang w:val="en-CA"/>
        </w:rPr>
      </w:pPr>
      <w:r w:rsidRPr="008135AF">
        <w:rPr>
          <w:rFonts w:cs="Times New Roman"/>
          <w:sz w:val="24"/>
          <w:szCs w:val="24"/>
          <w:lang w:val="en-CA"/>
        </w:rPr>
        <w:t>Related volunteer activities</w:t>
      </w:r>
    </w:p>
    <w:p w14:paraId="2529023B" w14:textId="77777777" w:rsidR="00ED6DEF" w:rsidRPr="008135AF" w:rsidRDefault="00ED6DEF" w:rsidP="00ED6DEF">
      <w:pPr>
        <w:numPr>
          <w:ilvl w:val="1"/>
          <w:numId w:val="2"/>
        </w:numPr>
        <w:spacing w:after="0" w:line="240" w:lineRule="auto"/>
        <w:ind w:left="630"/>
        <w:rPr>
          <w:rFonts w:cs="Times New Roman"/>
          <w:sz w:val="24"/>
          <w:szCs w:val="24"/>
          <w:lang w:val="en-CA"/>
        </w:rPr>
      </w:pPr>
      <w:r w:rsidRPr="008135AF">
        <w:rPr>
          <w:rFonts w:cs="Times New Roman"/>
          <w:sz w:val="24"/>
          <w:szCs w:val="24"/>
          <w:lang w:val="en-CA"/>
        </w:rPr>
        <w:t>Recent guideline update</w:t>
      </w:r>
    </w:p>
    <w:p w14:paraId="31475B64" w14:textId="77777777" w:rsidR="00ED6DEF" w:rsidRPr="008135AF" w:rsidRDefault="00ED6DEF" w:rsidP="00ED6DEF">
      <w:pPr>
        <w:numPr>
          <w:ilvl w:val="1"/>
          <w:numId w:val="2"/>
        </w:numPr>
        <w:spacing w:after="0" w:line="240" w:lineRule="auto"/>
        <w:ind w:left="630"/>
        <w:rPr>
          <w:rFonts w:cs="Times New Roman"/>
          <w:sz w:val="24"/>
          <w:szCs w:val="24"/>
          <w:lang w:val="en-CA"/>
        </w:rPr>
      </w:pPr>
      <w:r w:rsidRPr="008135AF">
        <w:rPr>
          <w:rFonts w:cs="Times New Roman"/>
          <w:sz w:val="24"/>
          <w:szCs w:val="24"/>
          <w:lang w:val="en-CA"/>
        </w:rPr>
        <w:t>Additional training (i.e.: ACLS, PALS, mock codes, simulation)</w:t>
      </w:r>
    </w:p>
    <w:p w14:paraId="1989C985" w14:textId="77777777" w:rsidR="00ED6DEF" w:rsidRPr="008135AF" w:rsidRDefault="00ED6DEF" w:rsidP="00ED6DEF">
      <w:pPr>
        <w:numPr>
          <w:ilvl w:val="0"/>
          <w:numId w:val="1"/>
        </w:numPr>
        <w:spacing w:after="0" w:line="240" w:lineRule="auto"/>
        <w:ind w:left="270" w:hanging="270"/>
        <w:rPr>
          <w:rFonts w:cs="Times New Roman"/>
          <w:sz w:val="24"/>
          <w:szCs w:val="24"/>
          <w:lang w:val="en-CA"/>
        </w:rPr>
      </w:pPr>
      <w:r w:rsidRPr="008135AF">
        <w:rPr>
          <w:rFonts w:cs="Times New Roman"/>
          <w:sz w:val="24"/>
          <w:szCs w:val="24"/>
          <w:lang w:val="en-CA"/>
        </w:rPr>
        <w:t>There may be special consideration on a case-by case basis for course fees coverage for those who are expired in the following circumstances:</w:t>
      </w:r>
    </w:p>
    <w:p w14:paraId="5604C403" w14:textId="77777777" w:rsidR="00ED6DEF" w:rsidRDefault="00ED6DEF" w:rsidP="00ED6DEF">
      <w:pPr>
        <w:numPr>
          <w:ilvl w:val="1"/>
          <w:numId w:val="2"/>
        </w:numPr>
        <w:spacing w:after="0" w:line="240" w:lineRule="auto"/>
        <w:ind w:left="630"/>
        <w:rPr>
          <w:rFonts w:cs="Times New Roman"/>
          <w:sz w:val="24"/>
          <w:szCs w:val="24"/>
          <w:lang w:val="en-CA"/>
        </w:rPr>
      </w:pPr>
      <w:r>
        <w:rPr>
          <w:rFonts w:cs="Times New Roman"/>
          <w:sz w:val="24"/>
          <w:szCs w:val="24"/>
          <w:lang w:val="en-CA"/>
        </w:rPr>
        <w:t>Limited c</w:t>
      </w:r>
      <w:r w:rsidRPr="0014515D">
        <w:rPr>
          <w:rFonts w:cs="Times New Roman"/>
          <w:sz w:val="24"/>
          <w:szCs w:val="24"/>
          <w:lang w:val="en-CA"/>
        </w:rPr>
        <w:t xml:space="preserve">ourse availability </w:t>
      </w:r>
    </w:p>
    <w:p w14:paraId="0FE098FC" w14:textId="77777777" w:rsidR="00ED6DEF" w:rsidRDefault="00ED6DEF" w:rsidP="00ED6DEF">
      <w:pPr>
        <w:numPr>
          <w:ilvl w:val="1"/>
          <w:numId w:val="2"/>
        </w:numPr>
        <w:spacing w:after="0" w:line="240" w:lineRule="auto"/>
        <w:ind w:left="630"/>
        <w:rPr>
          <w:rFonts w:cs="Times New Roman"/>
          <w:sz w:val="24"/>
          <w:szCs w:val="24"/>
          <w:lang w:val="en-CA"/>
        </w:rPr>
      </w:pPr>
      <w:r>
        <w:rPr>
          <w:rFonts w:cs="Times New Roman"/>
          <w:sz w:val="24"/>
          <w:szCs w:val="24"/>
          <w:lang w:val="en-CA"/>
        </w:rPr>
        <w:t>Proof of r</w:t>
      </w:r>
      <w:r w:rsidRPr="0014515D">
        <w:rPr>
          <w:rFonts w:cs="Times New Roman"/>
          <w:sz w:val="24"/>
          <w:szCs w:val="24"/>
          <w:lang w:val="en-CA"/>
        </w:rPr>
        <w:t>easonable effort to register prior to certification expiration</w:t>
      </w:r>
    </w:p>
    <w:p w14:paraId="3659B29F" w14:textId="77777777" w:rsidR="00ED6DEF" w:rsidRDefault="00ED6DEF" w:rsidP="00ED6DEF">
      <w:pPr>
        <w:numPr>
          <w:ilvl w:val="1"/>
          <w:numId w:val="2"/>
        </w:numPr>
        <w:spacing w:after="0" w:line="240" w:lineRule="auto"/>
        <w:ind w:left="630"/>
        <w:rPr>
          <w:rFonts w:cs="Times New Roman"/>
          <w:sz w:val="24"/>
          <w:szCs w:val="24"/>
          <w:lang w:val="en-CA"/>
        </w:rPr>
      </w:pPr>
      <w:r>
        <w:rPr>
          <w:rFonts w:cs="Times New Roman"/>
          <w:sz w:val="24"/>
          <w:szCs w:val="24"/>
          <w:lang w:val="en-CA"/>
        </w:rPr>
        <w:t>Ina</w:t>
      </w:r>
      <w:r w:rsidRPr="0014515D">
        <w:rPr>
          <w:rFonts w:cs="Times New Roman"/>
          <w:sz w:val="24"/>
          <w:szCs w:val="24"/>
          <w:lang w:val="en-CA"/>
        </w:rPr>
        <w:t>bility to be replaced for scheduled shift on unit</w:t>
      </w:r>
    </w:p>
    <w:p w14:paraId="2A2644A5" w14:textId="77777777" w:rsidR="00ED6DEF" w:rsidRDefault="00ED6DEF" w:rsidP="00ED6DEF">
      <w:pPr>
        <w:numPr>
          <w:ilvl w:val="1"/>
          <w:numId w:val="2"/>
        </w:numPr>
        <w:spacing w:after="0" w:line="240" w:lineRule="auto"/>
        <w:ind w:left="630"/>
        <w:rPr>
          <w:rFonts w:cs="Times New Roman"/>
          <w:sz w:val="24"/>
          <w:szCs w:val="24"/>
          <w:lang w:val="en-CA"/>
        </w:rPr>
      </w:pPr>
      <w:r>
        <w:rPr>
          <w:rFonts w:cs="Times New Roman"/>
          <w:sz w:val="24"/>
          <w:szCs w:val="24"/>
          <w:lang w:val="en-CA"/>
        </w:rPr>
        <w:t>Position change</w:t>
      </w:r>
    </w:p>
    <w:p w14:paraId="19244157" w14:textId="77777777" w:rsidR="00ED6DEF" w:rsidRPr="000D7626" w:rsidRDefault="00ED6DEF" w:rsidP="00ED6DEF">
      <w:pPr>
        <w:numPr>
          <w:ilvl w:val="1"/>
          <w:numId w:val="2"/>
        </w:numPr>
        <w:spacing w:after="0" w:line="240" w:lineRule="auto"/>
        <w:ind w:left="630"/>
        <w:rPr>
          <w:rFonts w:cs="Times New Roman"/>
          <w:sz w:val="24"/>
          <w:szCs w:val="24"/>
          <w:lang w:val="en-CA"/>
        </w:rPr>
      </w:pPr>
      <w:r>
        <w:rPr>
          <w:rFonts w:cs="Times New Roman"/>
          <w:sz w:val="24"/>
          <w:szCs w:val="24"/>
          <w:lang w:val="en-CA"/>
        </w:rPr>
        <w:t>Leave of absence</w:t>
      </w:r>
    </w:p>
    <w:p w14:paraId="1EEB6074" w14:textId="77777777" w:rsidR="00ED6DEF" w:rsidRDefault="00ED6DEF" w:rsidP="00ED6DEF">
      <w:pPr>
        <w:numPr>
          <w:ilvl w:val="0"/>
          <w:numId w:val="2"/>
        </w:numPr>
        <w:spacing w:after="0" w:line="240" w:lineRule="auto"/>
        <w:ind w:left="270" w:hanging="270"/>
        <w:rPr>
          <w:rFonts w:cs="Times New Roman"/>
          <w:sz w:val="24"/>
          <w:szCs w:val="24"/>
          <w:lang w:val="en-CA"/>
        </w:rPr>
      </w:pPr>
      <w:r w:rsidRPr="00AC5144">
        <w:rPr>
          <w:rFonts w:cs="Times New Roman"/>
          <w:sz w:val="24"/>
          <w:szCs w:val="24"/>
          <w:lang w:val="en-CA"/>
        </w:rPr>
        <w:t>HCWs who are not successful completing a course</w:t>
      </w:r>
      <w:r>
        <w:rPr>
          <w:rFonts w:cs="Times New Roman"/>
          <w:sz w:val="24"/>
          <w:szCs w:val="24"/>
          <w:lang w:val="en-CA"/>
        </w:rPr>
        <w:t xml:space="preserve"> are</w:t>
      </w:r>
      <w:r w:rsidRPr="00AC5144">
        <w:rPr>
          <w:rFonts w:cs="Times New Roman"/>
          <w:sz w:val="24"/>
          <w:szCs w:val="24"/>
          <w:lang w:val="en-CA"/>
        </w:rPr>
        <w:t xml:space="preserve"> not paid for time of remediation on a separate day from the respective course.</w:t>
      </w:r>
      <w:r w:rsidRPr="00AC5144">
        <w:rPr>
          <w:rFonts w:cs="Times New Roman"/>
          <w:b/>
          <w:sz w:val="24"/>
          <w:szCs w:val="24"/>
          <w:lang w:val="en-CA"/>
        </w:rPr>
        <w:t xml:space="preserve"> </w:t>
      </w:r>
    </w:p>
    <w:p w14:paraId="46DFFE4F" w14:textId="77777777" w:rsidR="00ED6DEF" w:rsidRDefault="00ED6DEF" w:rsidP="00ED6DEF">
      <w:pPr>
        <w:numPr>
          <w:ilvl w:val="0"/>
          <w:numId w:val="2"/>
        </w:numPr>
        <w:spacing w:after="0" w:line="240" w:lineRule="auto"/>
        <w:ind w:left="270" w:hanging="270"/>
        <w:rPr>
          <w:rFonts w:cs="Times New Roman"/>
          <w:sz w:val="24"/>
          <w:szCs w:val="24"/>
          <w:lang w:val="en-CA"/>
        </w:rPr>
      </w:pPr>
      <w:r w:rsidRPr="0014515D">
        <w:rPr>
          <w:rFonts w:cs="Times New Roman"/>
          <w:sz w:val="24"/>
          <w:szCs w:val="24"/>
          <w:lang w:val="en-CA"/>
        </w:rPr>
        <w:t xml:space="preserve">Heart and Stroke Foundation BLS, ACLS and PALS courses are taught within Southern Health-Santé Sud. HCWs that certify with another national organization (i.e.: Lifesaving Society, Red Cross, St. John’s Ambulance) may not be able to recertify through Heart and Stroke Foundation for courses. Check with local Education Facilitator to confirm. </w:t>
      </w:r>
    </w:p>
    <w:p w14:paraId="1A2BF112" w14:textId="77777777" w:rsidR="00BD5FCF" w:rsidRDefault="00BD5FCF" w:rsidP="00BD5FCF">
      <w:pPr>
        <w:spacing w:after="0" w:line="240" w:lineRule="auto"/>
        <w:rPr>
          <w:rFonts w:cs="Times New Roman"/>
          <w:sz w:val="24"/>
          <w:szCs w:val="24"/>
          <w:lang w:val="en-CA"/>
        </w:rPr>
      </w:pPr>
    </w:p>
    <w:p w14:paraId="22CC073F" w14:textId="77777777" w:rsidR="00BD5FCF" w:rsidRDefault="00BD5FCF" w:rsidP="00BD5FCF">
      <w:pPr>
        <w:spacing w:after="0" w:line="240" w:lineRule="auto"/>
        <w:rPr>
          <w:rFonts w:cs="Times New Roman"/>
          <w:sz w:val="24"/>
          <w:szCs w:val="24"/>
          <w:lang w:val="en-CA"/>
        </w:rPr>
      </w:pPr>
    </w:p>
    <w:p w14:paraId="083ECF36" w14:textId="77777777" w:rsidR="00ED6DEF" w:rsidRDefault="00ED6DEF" w:rsidP="00ED6DEF">
      <w:pPr>
        <w:numPr>
          <w:ilvl w:val="0"/>
          <w:numId w:val="2"/>
        </w:numPr>
        <w:spacing w:after="0" w:line="240" w:lineRule="auto"/>
        <w:ind w:left="270" w:hanging="270"/>
        <w:rPr>
          <w:rFonts w:cs="Times New Roman"/>
          <w:sz w:val="24"/>
          <w:szCs w:val="24"/>
          <w:lang w:val="en-CA"/>
        </w:rPr>
      </w:pPr>
      <w:r w:rsidRPr="0014515D">
        <w:rPr>
          <w:rFonts w:cs="Times New Roman"/>
          <w:sz w:val="24"/>
          <w:szCs w:val="24"/>
          <w:lang w:val="en-CA"/>
        </w:rPr>
        <w:lastRenderedPageBreak/>
        <w:t>Research has shown that resuscitation skills decline within 6 months, therefore it is a professional responsibility to maintain competency between certifications (i.e.: mock code blue, simulation training, review course material) and to seek out additional training opportunities as needed.</w:t>
      </w:r>
    </w:p>
    <w:p w14:paraId="6C9FFD7E" w14:textId="77777777" w:rsidR="00ED6DEF" w:rsidRDefault="00ED6DEF" w:rsidP="00ED6DEF">
      <w:pPr>
        <w:numPr>
          <w:ilvl w:val="0"/>
          <w:numId w:val="2"/>
        </w:numPr>
        <w:spacing w:after="0" w:line="240" w:lineRule="auto"/>
        <w:ind w:left="270" w:hanging="270"/>
        <w:rPr>
          <w:rFonts w:cs="Times New Roman"/>
          <w:sz w:val="24"/>
          <w:szCs w:val="24"/>
          <w:lang w:val="en-CA"/>
        </w:rPr>
      </w:pPr>
      <w:r w:rsidRPr="0014515D">
        <w:rPr>
          <w:rFonts w:cs="Times New Roman"/>
          <w:sz w:val="24"/>
          <w:szCs w:val="24"/>
          <w:lang w:val="en-CA"/>
        </w:rPr>
        <w:t xml:space="preserve">Courses are offered frequently within the region and additional courses </w:t>
      </w:r>
      <w:r>
        <w:rPr>
          <w:rFonts w:cs="Times New Roman"/>
          <w:sz w:val="24"/>
          <w:szCs w:val="24"/>
          <w:lang w:val="en-CA"/>
        </w:rPr>
        <w:t xml:space="preserve">are </w:t>
      </w:r>
      <w:r w:rsidRPr="0014515D">
        <w:rPr>
          <w:rFonts w:cs="Times New Roman"/>
          <w:sz w:val="24"/>
          <w:szCs w:val="24"/>
          <w:lang w:val="en-CA"/>
        </w:rPr>
        <w:t>added based on demand. Visit the Health Providers Site (HPS) Calendar of Events for course information and registration instructions.</w:t>
      </w:r>
    </w:p>
    <w:p w14:paraId="50CCB16D" w14:textId="77777777" w:rsidR="00ED6DEF" w:rsidRDefault="00ED6DEF" w:rsidP="00ED6DEF">
      <w:pPr>
        <w:numPr>
          <w:ilvl w:val="0"/>
          <w:numId w:val="2"/>
        </w:numPr>
        <w:spacing w:after="0" w:line="240" w:lineRule="auto"/>
        <w:ind w:left="270" w:hanging="270"/>
        <w:rPr>
          <w:rFonts w:cs="Times New Roman"/>
          <w:sz w:val="24"/>
          <w:szCs w:val="24"/>
          <w:lang w:val="en-CA"/>
        </w:rPr>
      </w:pPr>
      <w:bookmarkStart w:id="1" w:name="_Hlk148942806"/>
      <w:r w:rsidRPr="0014515D">
        <w:rPr>
          <w:rFonts w:cs="Times New Roman"/>
          <w:sz w:val="24"/>
          <w:szCs w:val="24"/>
          <w:lang w:val="en-CA"/>
        </w:rPr>
        <w:t>The SNS budget is managed by the Staff Development program and covers BLS, ACLS, CTAS, TNCC, NRP and FHS courses. Only the Regional Director of Staff Development or designate(s) can approve spending from this fund. SNS does not cover costs for course renewals outside of the region.</w:t>
      </w:r>
    </w:p>
    <w:p w14:paraId="57BF76BE" w14:textId="77777777" w:rsidR="00ED6DEF" w:rsidRDefault="00ED6DEF" w:rsidP="00ED6DEF">
      <w:pPr>
        <w:numPr>
          <w:ilvl w:val="0"/>
          <w:numId w:val="2"/>
        </w:numPr>
        <w:spacing w:after="0" w:line="240" w:lineRule="auto"/>
        <w:ind w:left="270" w:hanging="270"/>
        <w:rPr>
          <w:rFonts w:cs="Times New Roman"/>
          <w:sz w:val="24"/>
          <w:szCs w:val="24"/>
          <w:lang w:val="en-CA"/>
        </w:rPr>
      </w:pPr>
      <w:r w:rsidRPr="0014515D">
        <w:rPr>
          <w:rFonts w:cs="Times New Roman"/>
          <w:sz w:val="24"/>
          <w:szCs w:val="24"/>
          <w:lang w:val="en-CA"/>
        </w:rPr>
        <w:t xml:space="preserve">Only regional courses, organized and taught through Staff Development, </w:t>
      </w:r>
      <w:r>
        <w:rPr>
          <w:rFonts w:cs="Times New Roman"/>
          <w:sz w:val="24"/>
          <w:szCs w:val="24"/>
          <w:lang w:val="en-CA"/>
        </w:rPr>
        <w:t>are</w:t>
      </w:r>
      <w:r w:rsidRPr="0014515D">
        <w:rPr>
          <w:rFonts w:cs="Times New Roman"/>
          <w:sz w:val="24"/>
          <w:szCs w:val="24"/>
          <w:lang w:val="en-CA"/>
        </w:rPr>
        <w:t xml:space="preserve"> eligible for reimbursement of course registration fees and time in attendance.</w:t>
      </w:r>
    </w:p>
    <w:bookmarkEnd w:id="1"/>
    <w:p w14:paraId="673B3030" w14:textId="77777777" w:rsidR="00ED6DEF" w:rsidRPr="005E7974" w:rsidRDefault="00ED6DEF" w:rsidP="00ED6DEF">
      <w:pPr>
        <w:numPr>
          <w:ilvl w:val="0"/>
          <w:numId w:val="2"/>
        </w:numPr>
        <w:spacing w:after="0" w:line="240" w:lineRule="auto"/>
        <w:ind w:left="270" w:hanging="270"/>
        <w:rPr>
          <w:rFonts w:cs="Times New Roman"/>
          <w:sz w:val="24"/>
          <w:szCs w:val="24"/>
          <w:lang w:val="en-CA"/>
        </w:rPr>
      </w:pPr>
      <w:r w:rsidRPr="005E7974">
        <w:rPr>
          <w:rFonts w:cs="Times New Roman"/>
          <w:sz w:val="24"/>
          <w:szCs w:val="24"/>
          <w:lang w:val="en-CA"/>
        </w:rPr>
        <w:t xml:space="preserve">In the event of written cancellation received 3 weeks before the course, the registration fee </w:t>
      </w:r>
      <w:r>
        <w:rPr>
          <w:rFonts w:cs="Times New Roman"/>
          <w:sz w:val="24"/>
          <w:szCs w:val="24"/>
          <w:lang w:val="en-CA"/>
        </w:rPr>
        <w:t>is</w:t>
      </w:r>
      <w:r w:rsidRPr="005E7974">
        <w:rPr>
          <w:rFonts w:cs="Times New Roman"/>
          <w:sz w:val="24"/>
          <w:szCs w:val="24"/>
          <w:lang w:val="en-CA"/>
        </w:rPr>
        <w:t xml:space="preserve"> refunded minus a $25.00 administration fee. No refunds </w:t>
      </w:r>
      <w:r>
        <w:rPr>
          <w:rFonts w:cs="Times New Roman"/>
          <w:sz w:val="24"/>
          <w:szCs w:val="24"/>
          <w:lang w:val="en-CA"/>
        </w:rPr>
        <w:t>are</w:t>
      </w:r>
      <w:r w:rsidRPr="005E7974">
        <w:rPr>
          <w:rFonts w:cs="Times New Roman"/>
          <w:sz w:val="24"/>
          <w:szCs w:val="24"/>
          <w:lang w:val="en-CA"/>
        </w:rPr>
        <w:t xml:space="preserve"> issued after that date. In the case of extraordinary circumstances beyond the HCW’s control, refunds may be issued if sufficient information is </w:t>
      </w:r>
      <w:r w:rsidRPr="008135AF">
        <w:rPr>
          <w:rFonts w:cs="Times New Roman"/>
          <w:sz w:val="24"/>
          <w:szCs w:val="24"/>
          <w:lang w:val="en-CA"/>
        </w:rPr>
        <w:t>provided or course funds may be transferred to another course.</w:t>
      </w:r>
    </w:p>
    <w:p w14:paraId="64B4811E" w14:textId="77777777" w:rsidR="00ED6DEF" w:rsidRDefault="00ED6DEF" w:rsidP="00ED6DEF">
      <w:pPr>
        <w:numPr>
          <w:ilvl w:val="0"/>
          <w:numId w:val="2"/>
        </w:numPr>
        <w:spacing w:after="0" w:line="240" w:lineRule="auto"/>
        <w:ind w:left="270" w:hanging="270"/>
        <w:rPr>
          <w:rFonts w:cs="Times New Roman"/>
          <w:sz w:val="24"/>
          <w:szCs w:val="24"/>
          <w:lang w:val="en-CA"/>
        </w:rPr>
      </w:pPr>
      <w:r w:rsidRPr="0014515D">
        <w:rPr>
          <w:rFonts w:cs="Times New Roman"/>
          <w:sz w:val="24"/>
          <w:szCs w:val="24"/>
          <w:lang w:val="en-CA"/>
        </w:rPr>
        <w:t xml:space="preserve">Refer to the appendix “Regional Education and Required Courses Guidelines” to view in chart format, recertification timelines and remuneration information. </w:t>
      </w:r>
    </w:p>
    <w:p w14:paraId="7BCA5A60" w14:textId="77777777" w:rsidR="00ED6DEF" w:rsidRDefault="00ED6DEF" w:rsidP="00ED6DEF">
      <w:pPr>
        <w:numPr>
          <w:ilvl w:val="0"/>
          <w:numId w:val="2"/>
        </w:numPr>
        <w:spacing w:after="0" w:line="240" w:lineRule="auto"/>
        <w:ind w:left="270" w:hanging="270"/>
        <w:rPr>
          <w:rFonts w:cs="Times New Roman"/>
          <w:sz w:val="24"/>
          <w:szCs w:val="24"/>
          <w:lang w:val="en-CA"/>
        </w:rPr>
      </w:pPr>
      <w:r w:rsidRPr="0014515D">
        <w:rPr>
          <w:rFonts w:cs="Times New Roman"/>
          <w:sz w:val="24"/>
          <w:szCs w:val="24"/>
          <w:lang w:val="en-CA"/>
        </w:rPr>
        <w:t xml:space="preserve">HCWs </w:t>
      </w:r>
      <w:r>
        <w:rPr>
          <w:rFonts w:cs="Times New Roman"/>
          <w:sz w:val="24"/>
          <w:szCs w:val="24"/>
          <w:lang w:val="en-CA"/>
        </w:rPr>
        <w:t xml:space="preserve">are to </w:t>
      </w:r>
      <w:r w:rsidRPr="0014515D">
        <w:rPr>
          <w:rFonts w:cs="Times New Roman"/>
          <w:sz w:val="24"/>
          <w:szCs w:val="24"/>
          <w:lang w:val="en-CA"/>
        </w:rPr>
        <w:t>make every effort to register for courses nearest to their base site.</w:t>
      </w:r>
    </w:p>
    <w:p w14:paraId="1CFA0618" w14:textId="77777777" w:rsidR="00ED6DEF" w:rsidRPr="008135AF" w:rsidRDefault="00ED6DEF" w:rsidP="00ED6DEF">
      <w:pPr>
        <w:numPr>
          <w:ilvl w:val="0"/>
          <w:numId w:val="2"/>
        </w:numPr>
        <w:spacing w:after="0" w:line="240" w:lineRule="auto"/>
        <w:ind w:left="270" w:hanging="270"/>
        <w:rPr>
          <w:rFonts w:cs="Times New Roman"/>
          <w:sz w:val="24"/>
          <w:szCs w:val="24"/>
          <w:lang w:val="en-CA"/>
        </w:rPr>
      </w:pPr>
      <w:r w:rsidRPr="008135AF">
        <w:rPr>
          <w:rFonts w:cs="Times New Roman"/>
          <w:sz w:val="24"/>
          <w:szCs w:val="24"/>
          <w:lang w:val="en-CA"/>
        </w:rPr>
        <w:t xml:space="preserve">All paid </w:t>
      </w:r>
      <w:r>
        <w:rPr>
          <w:rFonts w:cs="Times New Roman"/>
          <w:sz w:val="24"/>
          <w:szCs w:val="24"/>
          <w:lang w:val="en-CA"/>
        </w:rPr>
        <w:t>education is</w:t>
      </w:r>
      <w:r w:rsidRPr="008135AF">
        <w:rPr>
          <w:rFonts w:cs="Times New Roman"/>
          <w:sz w:val="24"/>
          <w:szCs w:val="24"/>
          <w:lang w:val="en-CA"/>
        </w:rPr>
        <w:t xml:space="preserve"> paid out as straight time.</w:t>
      </w:r>
    </w:p>
    <w:p w14:paraId="3EC88BE1" w14:textId="77777777" w:rsidR="0016078E" w:rsidRPr="0050740A" w:rsidRDefault="0016078E" w:rsidP="00ED6DEF">
      <w:pPr>
        <w:spacing w:after="0" w:line="240" w:lineRule="auto"/>
        <w:rPr>
          <w:rFonts w:cs="Times New Roman"/>
          <w:b/>
          <w:caps/>
          <w:sz w:val="24"/>
          <w:szCs w:val="24"/>
          <w:u w:val="single"/>
        </w:rPr>
      </w:pPr>
    </w:p>
    <w:p w14:paraId="2EAB0351" w14:textId="77777777" w:rsidR="00F036AB" w:rsidRPr="0050740A" w:rsidRDefault="00F036AB" w:rsidP="00F036AB">
      <w:pPr>
        <w:spacing w:after="0" w:line="240" w:lineRule="auto"/>
        <w:rPr>
          <w:rFonts w:cs="Times New Roman"/>
          <w:i/>
          <w:sz w:val="24"/>
          <w:szCs w:val="24"/>
        </w:rPr>
      </w:pPr>
      <w:r w:rsidRPr="0050740A">
        <w:rPr>
          <w:rFonts w:cs="Times New Roman"/>
          <w:b/>
          <w:caps/>
          <w:sz w:val="24"/>
          <w:szCs w:val="24"/>
          <w:u w:val="single"/>
        </w:rPr>
        <w:t>Procedure:</w:t>
      </w:r>
      <w:r w:rsidRPr="0050740A">
        <w:rPr>
          <w:rFonts w:cs="Times New Roman"/>
          <w:caps/>
          <w:sz w:val="24"/>
          <w:szCs w:val="24"/>
        </w:rPr>
        <w:t xml:space="preserve"> </w:t>
      </w:r>
    </w:p>
    <w:p w14:paraId="71AB0653"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 xml:space="preserve">ACLS </w:t>
      </w:r>
    </w:p>
    <w:p w14:paraId="491E9E6E" w14:textId="77777777" w:rsidR="00ED6DEF" w:rsidRPr="00D46C44" w:rsidRDefault="00ED6DEF" w:rsidP="00ED6DEF">
      <w:pPr>
        <w:numPr>
          <w:ilvl w:val="0"/>
          <w:numId w:val="4"/>
        </w:numPr>
        <w:spacing w:after="0" w:line="240" w:lineRule="auto"/>
        <w:ind w:left="270" w:hanging="270"/>
        <w:rPr>
          <w:rFonts w:cs="Times New Roman"/>
          <w:sz w:val="24"/>
          <w:szCs w:val="24"/>
          <w:lang w:val="en-CA"/>
        </w:rPr>
      </w:pPr>
      <w:r w:rsidRPr="00D46C44">
        <w:rPr>
          <w:rFonts w:cs="Times New Roman"/>
          <w:sz w:val="24"/>
          <w:szCs w:val="24"/>
          <w:lang w:val="en-CA"/>
        </w:rPr>
        <w:t>Re-certification every 2 years</w:t>
      </w:r>
    </w:p>
    <w:p w14:paraId="36B0BA9A"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 xml:space="preserve">Three courses: </w:t>
      </w:r>
    </w:p>
    <w:p w14:paraId="34F37B37" w14:textId="77777777" w:rsidR="00ED6DEF" w:rsidRPr="008135AF" w:rsidRDefault="00ED6DEF" w:rsidP="00ED6DEF">
      <w:pPr>
        <w:numPr>
          <w:ilvl w:val="0"/>
          <w:numId w:val="6"/>
        </w:numPr>
        <w:spacing w:after="0" w:line="240" w:lineRule="auto"/>
        <w:ind w:left="540" w:hanging="270"/>
        <w:contextualSpacing/>
        <w:rPr>
          <w:rFonts w:cs="Times New Roman"/>
          <w:sz w:val="24"/>
          <w:szCs w:val="24"/>
          <w:lang w:val="en-CA"/>
        </w:rPr>
      </w:pPr>
      <w:r w:rsidRPr="008135AF">
        <w:rPr>
          <w:rFonts w:cs="Times New Roman"/>
          <w:sz w:val="24"/>
          <w:szCs w:val="24"/>
          <w:lang w:val="en-CA"/>
        </w:rPr>
        <w:t>2-day full provider course (first time certification)</w:t>
      </w:r>
    </w:p>
    <w:p w14:paraId="7BCABB94" w14:textId="77777777" w:rsidR="00ED6DEF" w:rsidRPr="008135AF" w:rsidRDefault="00ED6DEF" w:rsidP="00ED6DEF">
      <w:pPr>
        <w:numPr>
          <w:ilvl w:val="0"/>
          <w:numId w:val="6"/>
        </w:numPr>
        <w:spacing w:after="0" w:line="240" w:lineRule="auto"/>
        <w:ind w:left="540" w:hanging="270"/>
        <w:contextualSpacing/>
        <w:rPr>
          <w:rFonts w:cs="Times New Roman"/>
          <w:sz w:val="24"/>
          <w:szCs w:val="24"/>
          <w:lang w:val="en-CA"/>
        </w:rPr>
      </w:pPr>
      <w:r w:rsidRPr="008135AF">
        <w:rPr>
          <w:rFonts w:cs="Times New Roman"/>
          <w:sz w:val="24"/>
          <w:szCs w:val="24"/>
          <w:lang w:val="en-CA"/>
        </w:rPr>
        <w:t xml:space="preserve">1-day renewal course </w:t>
      </w:r>
    </w:p>
    <w:p w14:paraId="2B8B0B5D"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Heart and Stroke BLS certification is required to register for ACLS courses</w:t>
      </w:r>
    </w:p>
    <w:p w14:paraId="103FA629"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 xml:space="preserve">HCWs can choose to take the 2-day full provider course to recertify, however SNS only pays nurses for time in attendance and registration costs for the second of two days since the Heart and Stroke foundation only requires the 1-day course for renewal if HCW has current certification. </w:t>
      </w:r>
    </w:p>
    <w:p w14:paraId="74D62F49"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 xml:space="preserve">HCWs with an expired certification may be accepted into a renewal course at the instructor’s discretion. If the HCW is not successful completing the renewal course, HCW must re-take the 2-day full provider course and nurses will not be eligible for SNS to pay the course fees or wages in this circumstance. </w:t>
      </w:r>
    </w:p>
    <w:p w14:paraId="57E0ECCB"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ACLS courses require a minimum of 6 participants to run.</w:t>
      </w:r>
    </w:p>
    <w:p w14:paraId="6AE90986"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Maximum of 7.75 hrs per day (15.5 hrs) paid time for 2-day full provider course and maximum of 7.75 hours paid time for 1-day renewal course.</w:t>
      </w:r>
    </w:p>
    <w:p w14:paraId="091F5B76" w14:textId="77777777" w:rsidR="0056295D" w:rsidRDefault="0056295D" w:rsidP="00ED6DEF">
      <w:pPr>
        <w:spacing w:after="0" w:line="240" w:lineRule="auto"/>
        <w:rPr>
          <w:rFonts w:cs="Times New Roman"/>
          <w:sz w:val="24"/>
          <w:szCs w:val="24"/>
          <w:lang w:val="en-CA"/>
        </w:rPr>
      </w:pPr>
    </w:p>
    <w:p w14:paraId="13046210" w14:textId="77777777" w:rsidR="0056295D" w:rsidRDefault="0056295D" w:rsidP="00ED6DEF">
      <w:pPr>
        <w:spacing w:after="0" w:line="240" w:lineRule="auto"/>
        <w:rPr>
          <w:rFonts w:cs="Times New Roman"/>
          <w:b/>
          <w:sz w:val="24"/>
          <w:szCs w:val="24"/>
          <w:u w:val="single"/>
          <w:lang w:val="en-CA"/>
        </w:rPr>
      </w:pPr>
    </w:p>
    <w:p w14:paraId="2A32A906" w14:textId="77777777" w:rsidR="0056295D" w:rsidRDefault="0056295D" w:rsidP="00ED6DEF">
      <w:pPr>
        <w:spacing w:after="0" w:line="240" w:lineRule="auto"/>
        <w:rPr>
          <w:rFonts w:cs="Times New Roman"/>
          <w:b/>
          <w:sz w:val="24"/>
          <w:szCs w:val="24"/>
          <w:u w:val="single"/>
          <w:lang w:val="en-CA"/>
        </w:rPr>
      </w:pPr>
    </w:p>
    <w:p w14:paraId="748B2145" w14:textId="77777777" w:rsidR="0056295D" w:rsidRDefault="0056295D" w:rsidP="00ED6DEF">
      <w:pPr>
        <w:spacing w:after="0" w:line="240" w:lineRule="auto"/>
        <w:rPr>
          <w:rFonts w:cs="Times New Roman"/>
          <w:b/>
          <w:sz w:val="24"/>
          <w:szCs w:val="24"/>
          <w:u w:val="single"/>
          <w:lang w:val="en-CA"/>
        </w:rPr>
      </w:pPr>
    </w:p>
    <w:p w14:paraId="188848F5" w14:textId="77777777" w:rsidR="00ED6DEF" w:rsidRPr="008135AF" w:rsidRDefault="00ED6DEF" w:rsidP="00ED6DEF">
      <w:pPr>
        <w:spacing w:after="0" w:line="240" w:lineRule="auto"/>
        <w:rPr>
          <w:rFonts w:cs="Times New Roman"/>
          <w:b/>
          <w:sz w:val="24"/>
          <w:szCs w:val="24"/>
          <w:u w:val="single"/>
          <w:lang w:val="en-CA"/>
        </w:rPr>
      </w:pPr>
      <w:r w:rsidRPr="008135AF">
        <w:rPr>
          <w:rFonts w:cs="Times New Roman"/>
          <w:b/>
          <w:sz w:val="24"/>
          <w:szCs w:val="24"/>
          <w:u w:val="single"/>
          <w:lang w:val="en-CA"/>
        </w:rPr>
        <w:lastRenderedPageBreak/>
        <w:t>ASIST</w:t>
      </w:r>
    </w:p>
    <w:p w14:paraId="3F63A044"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 xml:space="preserve">A 2-day interactive workshop in suicide first aid required for all Mental Health Liaison Nurses within Southern Health-Santé Sud. </w:t>
      </w:r>
    </w:p>
    <w:p w14:paraId="6C08328F"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Re-certification is every 3 years and HCWs must re-take the full 2-day workshop.</w:t>
      </w:r>
    </w:p>
    <w:p w14:paraId="11887A55" w14:textId="77777777" w:rsidR="00ED6DEF" w:rsidRPr="008135AF" w:rsidRDefault="00ED6DEF" w:rsidP="00ED6DEF">
      <w:pPr>
        <w:numPr>
          <w:ilvl w:val="0"/>
          <w:numId w:val="4"/>
        </w:numPr>
        <w:spacing w:after="0" w:line="240" w:lineRule="auto"/>
        <w:ind w:left="270" w:hanging="270"/>
        <w:rPr>
          <w:rFonts w:cs="Times New Roman"/>
          <w:sz w:val="24"/>
          <w:szCs w:val="24"/>
          <w:lang w:val="en-CA"/>
        </w:rPr>
      </w:pPr>
      <w:r w:rsidRPr="008135AF">
        <w:rPr>
          <w:rFonts w:cs="Times New Roman"/>
          <w:sz w:val="24"/>
          <w:szCs w:val="24"/>
          <w:lang w:val="en-CA"/>
        </w:rPr>
        <w:t>Maximum of 7.75 hrs per day (15.5 hrs) paid time.</w:t>
      </w:r>
    </w:p>
    <w:p w14:paraId="3BC9D563" w14:textId="77777777" w:rsidR="00ED6DEF" w:rsidRDefault="00ED6DEF" w:rsidP="00ED6DEF">
      <w:pPr>
        <w:spacing w:after="0" w:line="240" w:lineRule="auto"/>
        <w:rPr>
          <w:rFonts w:cs="Times New Roman"/>
          <w:b/>
          <w:sz w:val="24"/>
          <w:szCs w:val="24"/>
          <w:u w:val="single"/>
          <w:lang w:val="en-CA"/>
        </w:rPr>
      </w:pPr>
    </w:p>
    <w:p w14:paraId="490C0DE2"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BLS</w:t>
      </w:r>
    </w:p>
    <w:p w14:paraId="6E7D658D" w14:textId="77777777" w:rsidR="00ED6DEF" w:rsidRDefault="00ED6DEF" w:rsidP="00ED6DEF">
      <w:pPr>
        <w:numPr>
          <w:ilvl w:val="0"/>
          <w:numId w:val="4"/>
        </w:numPr>
        <w:spacing w:after="0" w:line="240" w:lineRule="auto"/>
        <w:ind w:left="270" w:hanging="270"/>
        <w:contextualSpacing/>
        <w:rPr>
          <w:rFonts w:cs="Times New Roman"/>
          <w:sz w:val="24"/>
          <w:szCs w:val="24"/>
          <w:lang w:val="en-CA"/>
        </w:rPr>
      </w:pPr>
      <w:r w:rsidRPr="00D46C44">
        <w:rPr>
          <w:rFonts w:cs="Times New Roman"/>
          <w:sz w:val="24"/>
          <w:szCs w:val="24"/>
          <w:lang w:val="en-CA"/>
        </w:rPr>
        <w:t>Annual re-certification</w:t>
      </w:r>
    </w:p>
    <w:p w14:paraId="5BADB2E1" w14:textId="77777777" w:rsidR="00ED6DEF" w:rsidRPr="008135AF" w:rsidRDefault="00ED6DEF" w:rsidP="00ED6DEF">
      <w:pPr>
        <w:numPr>
          <w:ilvl w:val="0"/>
          <w:numId w:val="4"/>
        </w:numPr>
        <w:spacing w:after="0" w:line="240" w:lineRule="auto"/>
        <w:ind w:left="270" w:hanging="270"/>
        <w:contextualSpacing/>
        <w:rPr>
          <w:rFonts w:cs="Times New Roman"/>
          <w:sz w:val="24"/>
          <w:szCs w:val="24"/>
          <w:lang w:val="en-CA"/>
        </w:rPr>
      </w:pPr>
      <w:r w:rsidRPr="008135AF">
        <w:rPr>
          <w:rFonts w:cs="Times New Roman"/>
          <w:sz w:val="24"/>
          <w:szCs w:val="24"/>
          <w:lang w:val="en-CA"/>
        </w:rPr>
        <w:t>This course is intended for HCWs who require BLS as part of their job description</w:t>
      </w:r>
    </w:p>
    <w:p w14:paraId="31B447DE" w14:textId="77777777" w:rsidR="00ED6DEF" w:rsidRPr="00D46C44" w:rsidRDefault="00ED6DEF" w:rsidP="00ED6DEF">
      <w:pPr>
        <w:numPr>
          <w:ilvl w:val="0"/>
          <w:numId w:val="4"/>
        </w:numPr>
        <w:spacing w:after="0" w:line="240" w:lineRule="auto"/>
        <w:ind w:left="270" w:hanging="270"/>
        <w:contextualSpacing/>
        <w:rPr>
          <w:rFonts w:cs="Times New Roman"/>
          <w:sz w:val="24"/>
          <w:szCs w:val="24"/>
          <w:lang w:val="en-CA"/>
        </w:rPr>
      </w:pPr>
      <w:r w:rsidRPr="00D46C44">
        <w:rPr>
          <w:rFonts w:cs="Times New Roman"/>
          <w:sz w:val="24"/>
          <w:szCs w:val="24"/>
          <w:lang w:val="en-CA"/>
        </w:rPr>
        <w:t xml:space="preserve">Maximum of 3 hours paid time for recertification </w:t>
      </w:r>
    </w:p>
    <w:p w14:paraId="6C35D93A" w14:textId="77777777" w:rsidR="00ED6DEF" w:rsidRPr="00D46C44" w:rsidRDefault="00ED6DEF" w:rsidP="00ED6DEF">
      <w:pPr>
        <w:spacing w:after="0" w:line="240" w:lineRule="auto"/>
        <w:ind w:left="270"/>
        <w:contextualSpacing/>
        <w:rPr>
          <w:rFonts w:cs="Times New Roman"/>
          <w:sz w:val="24"/>
          <w:szCs w:val="24"/>
          <w:lang w:val="en-CA"/>
        </w:rPr>
      </w:pPr>
    </w:p>
    <w:p w14:paraId="68DB6E25"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 xml:space="preserve">CTAS </w:t>
      </w:r>
    </w:p>
    <w:p w14:paraId="451D66D2" w14:textId="77777777" w:rsidR="00ED6DEF" w:rsidRPr="00D46C44" w:rsidRDefault="00ED6DEF" w:rsidP="00ED6DEF">
      <w:pPr>
        <w:numPr>
          <w:ilvl w:val="0"/>
          <w:numId w:val="7"/>
        </w:numPr>
        <w:spacing w:after="0" w:line="240" w:lineRule="auto"/>
        <w:ind w:left="270" w:hanging="270"/>
        <w:contextualSpacing/>
        <w:rPr>
          <w:rFonts w:cs="Times New Roman"/>
          <w:sz w:val="24"/>
          <w:szCs w:val="24"/>
          <w:lang w:val="en-CA"/>
        </w:rPr>
      </w:pPr>
      <w:r w:rsidRPr="00D46C44">
        <w:rPr>
          <w:rFonts w:cs="Times New Roman"/>
          <w:sz w:val="24"/>
          <w:szCs w:val="24"/>
          <w:lang w:val="en-CA"/>
        </w:rPr>
        <w:t>CTAS Provider course is only required once.</w:t>
      </w:r>
    </w:p>
    <w:p w14:paraId="13FE56EA" w14:textId="77777777" w:rsidR="00ED6DEF" w:rsidRPr="00D46C44" w:rsidRDefault="00ED6DEF" w:rsidP="00ED6DEF">
      <w:pPr>
        <w:numPr>
          <w:ilvl w:val="0"/>
          <w:numId w:val="7"/>
        </w:numPr>
        <w:spacing w:after="0" w:line="240" w:lineRule="auto"/>
        <w:ind w:left="270" w:hanging="270"/>
        <w:contextualSpacing/>
        <w:rPr>
          <w:rFonts w:cs="Times New Roman"/>
          <w:sz w:val="24"/>
          <w:szCs w:val="24"/>
          <w:lang w:val="en-CA"/>
        </w:rPr>
      </w:pPr>
      <w:r w:rsidRPr="00D46C44">
        <w:rPr>
          <w:rFonts w:cs="Times New Roman"/>
          <w:sz w:val="24"/>
          <w:szCs w:val="24"/>
          <w:lang w:val="en-CA"/>
        </w:rPr>
        <w:t xml:space="preserve">A CTAS update is required with any new CTAS guideline update (e.g., self learn, CTAS update education session, full course) and the mode of instruction will be determined by the region. </w:t>
      </w:r>
    </w:p>
    <w:p w14:paraId="1F591392" w14:textId="77777777" w:rsidR="00ED6DEF" w:rsidRPr="00D46C44" w:rsidRDefault="00ED6DEF" w:rsidP="00ED6DEF">
      <w:pPr>
        <w:numPr>
          <w:ilvl w:val="0"/>
          <w:numId w:val="7"/>
        </w:numPr>
        <w:spacing w:after="0" w:line="240" w:lineRule="auto"/>
        <w:ind w:left="270" w:hanging="270"/>
        <w:contextualSpacing/>
        <w:rPr>
          <w:rFonts w:cs="Times New Roman"/>
          <w:sz w:val="24"/>
          <w:szCs w:val="24"/>
          <w:lang w:val="en-CA"/>
        </w:rPr>
      </w:pPr>
      <w:r w:rsidRPr="00D46C44">
        <w:rPr>
          <w:rFonts w:cs="Times New Roman"/>
          <w:sz w:val="24"/>
          <w:szCs w:val="24"/>
          <w:lang w:val="en-CA"/>
        </w:rPr>
        <w:t>Maximum paid time is 7.75 hours</w:t>
      </w:r>
    </w:p>
    <w:p w14:paraId="3750833C" w14:textId="77777777" w:rsidR="00ED6DEF" w:rsidRDefault="00ED6DEF" w:rsidP="00ED6DEF">
      <w:pPr>
        <w:spacing w:after="0" w:line="240" w:lineRule="auto"/>
        <w:rPr>
          <w:rFonts w:cs="Times New Roman"/>
          <w:b/>
          <w:sz w:val="24"/>
          <w:szCs w:val="24"/>
          <w:u w:val="single"/>
          <w:lang w:val="en-CA"/>
        </w:rPr>
      </w:pPr>
    </w:p>
    <w:p w14:paraId="26C75B4E"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Fetal Health Surveillance</w:t>
      </w:r>
      <w:r w:rsidRPr="00D46C44">
        <w:rPr>
          <w:rFonts w:cs="Times New Roman"/>
          <w:sz w:val="24"/>
          <w:szCs w:val="24"/>
          <w:u w:val="single"/>
          <w:lang w:val="en-CA"/>
        </w:rPr>
        <w:t xml:space="preserve"> </w:t>
      </w:r>
    </w:p>
    <w:p w14:paraId="49069641" w14:textId="77777777" w:rsidR="00ED6DEF" w:rsidRPr="00D46C44" w:rsidRDefault="00ED6DEF" w:rsidP="00ED6DEF">
      <w:pPr>
        <w:numPr>
          <w:ilvl w:val="0"/>
          <w:numId w:val="8"/>
        </w:numPr>
        <w:spacing w:after="0" w:line="240" w:lineRule="auto"/>
        <w:ind w:left="270" w:hanging="270"/>
        <w:contextualSpacing/>
        <w:rPr>
          <w:rFonts w:cs="Times New Roman"/>
          <w:b/>
          <w:sz w:val="24"/>
          <w:szCs w:val="24"/>
          <w:u w:val="single"/>
          <w:lang w:val="en-CA"/>
        </w:rPr>
      </w:pPr>
      <w:r w:rsidRPr="00D46C44">
        <w:rPr>
          <w:rFonts w:cs="Times New Roman"/>
          <w:sz w:val="24"/>
          <w:szCs w:val="24"/>
          <w:lang w:val="en-CA"/>
        </w:rPr>
        <w:t>FHS renewal is required every 2 years.</w:t>
      </w:r>
    </w:p>
    <w:p w14:paraId="1CBF0A11" w14:textId="77777777" w:rsidR="00ED6DEF" w:rsidRPr="00D46C44" w:rsidRDefault="00ED6DEF" w:rsidP="00ED6DEF">
      <w:pPr>
        <w:numPr>
          <w:ilvl w:val="0"/>
          <w:numId w:val="8"/>
        </w:numPr>
        <w:spacing w:after="0" w:line="240" w:lineRule="auto"/>
        <w:ind w:left="270" w:hanging="270"/>
        <w:contextualSpacing/>
        <w:rPr>
          <w:rFonts w:cs="Times New Roman"/>
          <w:b/>
          <w:sz w:val="24"/>
          <w:szCs w:val="24"/>
          <w:u w:val="single"/>
          <w:lang w:val="en-CA"/>
        </w:rPr>
      </w:pPr>
      <w:r w:rsidRPr="00D46C44">
        <w:rPr>
          <w:rFonts w:cs="Times New Roman"/>
          <w:sz w:val="24"/>
          <w:szCs w:val="24"/>
          <w:lang w:val="en-CA"/>
        </w:rPr>
        <w:t xml:space="preserve">Two courses: </w:t>
      </w:r>
    </w:p>
    <w:p w14:paraId="67F1E878" w14:textId="77777777" w:rsidR="00ED6DEF" w:rsidRPr="00D46C44" w:rsidRDefault="00ED6DEF" w:rsidP="00ED6DEF">
      <w:pPr>
        <w:numPr>
          <w:ilvl w:val="0"/>
          <w:numId w:val="9"/>
        </w:numPr>
        <w:spacing w:after="0" w:line="240" w:lineRule="auto"/>
        <w:ind w:left="540" w:hanging="270"/>
        <w:contextualSpacing/>
        <w:rPr>
          <w:rFonts w:cs="Times New Roman"/>
          <w:sz w:val="24"/>
          <w:szCs w:val="24"/>
          <w:lang w:val="en-CA"/>
        </w:rPr>
      </w:pPr>
      <w:r w:rsidRPr="00D46C44">
        <w:rPr>
          <w:rFonts w:cs="Times New Roman"/>
          <w:sz w:val="24"/>
          <w:szCs w:val="24"/>
          <w:lang w:val="en-CA"/>
        </w:rPr>
        <w:t>1-day full provider course (first time certification)-maximum 7.75 hours paid</w:t>
      </w:r>
    </w:p>
    <w:p w14:paraId="46702992" w14:textId="77777777" w:rsidR="00ED6DEF" w:rsidRPr="00D46C44" w:rsidRDefault="00ED6DEF" w:rsidP="00ED6DEF">
      <w:pPr>
        <w:numPr>
          <w:ilvl w:val="0"/>
          <w:numId w:val="9"/>
        </w:numPr>
        <w:spacing w:after="0" w:line="240" w:lineRule="auto"/>
        <w:ind w:left="540" w:hanging="270"/>
        <w:contextualSpacing/>
        <w:rPr>
          <w:rFonts w:cs="Times New Roman"/>
          <w:sz w:val="24"/>
          <w:szCs w:val="24"/>
          <w:lang w:val="en-CA"/>
        </w:rPr>
      </w:pPr>
      <w:r w:rsidRPr="00D46C44">
        <w:rPr>
          <w:rFonts w:cs="Times New Roman"/>
          <w:sz w:val="24"/>
          <w:szCs w:val="24"/>
          <w:lang w:val="en-CA"/>
        </w:rPr>
        <w:t>Renewal course - Maximum of 4 hours paid recertification</w:t>
      </w:r>
    </w:p>
    <w:p w14:paraId="57F7A80B" w14:textId="77777777" w:rsidR="00ED6DEF" w:rsidRPr="00D46C44" w:rsidRDefault="00ED6DEF" w:rsidP="00ED6DEF">
      <w:pPr>
        <w:numPr>
          <w:ilvl w:val="0"/>
          <w:numId w:val="10"/>
        </w:numPr>
        <w:spacing w:after="0" w:line="240" w:lineRule="auto"/>
        <w:ind w:left="270" w:hanging="270"/>
        <w:contextualSpacing/>
        <w:rPr>
          <w:rFonts w:cs="Times New Roman"/>
          <w:sz w:val="24"/>
          <w:szCs w:val="24"/>
          <w:lang w:val="en-CA"/>
        </w:rPr>
      </w:pPr>
      <w:r w:rsidRPr="00D46C44">
        <w:rPr>
          <w:rFonts w:cs="Times New Roman"/>
          <w:sz w:val="24"/>
          <w:szCs w:val="24"/>
          <w:lang w:val="en-CA"/>
        </w:rPr>
        <w:t>If new to obstetrics, you will be required to take the full day course with Regional Obstetrical Orientation. The first renewal will also be the full course. After this time, you will be eligible to take the 4-hour renewal course.</w:t>
      </w:r>
    </w:p>
    <w:p w14:paraId="52F69E50" w14:textId="77777777" w:rsidR="00ED6DEF" w:rsidRPr="00D46C44" w:rsidRDefault="00ED6DEF" w:rsidP="00ED6DEF">
      <w:pPr>
        <w:numPr>
          <w:ilvl w:val="0"/>
          <w:numId w:val="10"/>
        </w:numPr>
        <w:spacing w:after="0" w:line="240" w:lineRule="auto"/>
        <w:ind w:left="270" w:hanging="270"/>
        <w:contextualSpacing/>
        <w:rPr>
          <w:rFonts w:cs="Times New Roman"/>
          <w:sz w:val="24"/>
          <w:szCs w:val="24"/>
          <w:lang w:val="en-CA"/>
        </w:rPr>
      </w:pPr>
      <w:r w:rsidRPr="00D46C44">
        <w:rPr>
          <w:rFonts w:cs="Times New Roman"/>
          <w:sz w:val="24"/>
          <w:szCs w:val="24"/>
          <w:lang w:val="en-CA"/>
        </w:rPr>
        <w:t xml:space="preserve">If you have had previous obstetrical experience, you will be required to take the full day course with Regional Obstetrical Orientation, and then, with approval, may take the </w:t>
      </w:r>
      <w:proofErr w:type="gramStart"/>
      <w:r w:rsidRPr="00D46C44">
        <w:rPr>
          <w:rFonts w:cs="Times New Roman"/>
          <w:sz w:val="24"/>
          <w:szCs w:val="24"/>
          <w:lang w:val="en-CA"/>
        </w:rPr>
        <w:t>4 hour</w:t>
      </w:r>
      <w:proofErr w:type="gramEnd"/>
      <w:r w:rsidRPr="00D46C44">
        <w:rPr>
          <w:rFonts w:cs="Times New Roman"/>
          <w:sz w:val="24"/>
          <w:szCs w:val="24"/>
          <w:lang w:val="en-CA"/>
        </w:rPr>
        <w:t xml:space="preserve"> renewal.</w:t>
      </w:r>
    </w:p>
    <w:p w14:paraId="5A24479D" w14:textId="77777777" w:rsidR="00ED6DEF" w:rsidRPr="00D46C44" w:rsidRDefault="00ED6DEF" w:rsidP="00ED6DEF">
      <w:pPr>
        <w:numPr>
          <w:ilvl w:val="0"/>
          <w:numId w:val="10"/>
        </w:numPr>
        <w:spacing w:after="0" w:line="240" w:lineRule="auto"/>
        <w:ind w:left="270" w:hanging="270"/>
        <w:contextualSpacing/>
        <w:rPr>
          <w:rFonts w:cs="Times New Roman"/>
          <w:sz w:val="24"/>
          <w:szCs w:val="24"/>
          <w:lang w:val="en-CA"/>
        </w:rPr>
      </w:pPr>
      <w:r w:rsidRPr="00D46C44">
        <w:rPr>
          <w:rFonts w:cs="Times New Roman"/>
          <w:sz w:val="24"/>
          <w:szCs w:val="24"/>
          <w:lang w:val="en-CA"/>
        </w:rPr>
        <w:t>Registrants must complete required online modules &amp; written exam prior to arriving for classroom session.</w:t>
      </w:r>
    </w:p>
    <w:p w14:paraId="3CDC4919" w14:textId="77777777" w:rsidR="00ED6DEF" w:rsidRPr="00D46C44" w:rsidRDefault="00ED6DEF" w:rsidP="00ED6DEF">
      <w:pPr>
        <w:spacing w:after="0" w:line="240" w:lineRule="auto"/>
        <w:rPr>
          <w:rFonts w:cs="Times New Roman"/>
          <w:b/>
          <w:sz w:val="24"/>
          <w:szCs w:val="24"/>
          <w:u w:val="single"/>
          <w:lang w:val="en-CA"/>
        </w:rPr>
      </w:pPr>
    </w:p>
    <w:p w14:paraId="69ED0F9C"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Food Handlers Training Certificate Level I</w:t>
      </w:r>
    </w:p>
    <w:p w14:paraId="467CB11B" w14:textId="77777777" w:rsidR="00ED6DEF" w:rsidRPr="00D46C44" w:rsidRDefault="00ED6DEF" w:rsidP="00ED6DEF">
      <w:pPr>
        <w:numPr>
          <w:ilvl w:val="0"/>
          <w:numId w:val="11"/>
        </w:numPr>
        <w:spacing w:after="0" w:line="240" w:lineRule="auto"/>
        <w:ind w:left="270" w:hanging="270"/>
        <w:contextualSpacing/>
        <w:rPr>
          <w:rFonts w:cs="Times New Roman"/>
          <w:sz w:val="24"/>
          <w:szCs w:val="24"/>
          <w:lang w:val="en-CA"/>
        </w:rPr>
      </w:pPr>
      <w:r w:rsidRPr="00D46C44">
        <w:rPr>
          <w:rFonts w:cs="Times New Roman"/>
          <w:sz w:val="24"/>
          <w:szCs w:val="24"/>
          <w:lang w:val="en-CA"/>
        </w:rPr>
        <w:t xml:space="preserve">HCWs may take the course online at </w:t>
      </w:r>
      <w:hyperlink r:id="rId14" w:history="1">
        <w:r w:rsidRPr="008135AF">
          <w:rPr>
            <w:rFonts w:cs="Times New Roman"/>
            <w:color w:val="0000FF" w:themeColor="hyperlink"/>
            <w:sz w:val="24"/>
            <w:szCs w:val="24"/>
            <w:u w:val="single"/>
            <w:lang w:val="en-CA"/>
          </w:rPr>
          <w:t>www.foodsafetytraining.ca</w:t>
        </w:r>
      </w:hyperlink>
      <w:r w:rsidRPr="008135AF">
        <w:rPr>
          <w:rFonts w:cs="Times New Roman"/>
          <w:sz w:val="24"/>
          <w:szCs w:val="24"/>
          <w:lang w:val="en-CA"/>
        </w:rPr>
        <w:t xml:space="preserve">, or </w:t>
      </w:r>
      <w:hyperlink r:id="rId15" w:history="1">
        <w:r w:rsidRPr="008135AF">
          <w:rPr>
            <w:rFonts w:cs="Calibri"/>
            <w:color w:val="0000FF" w:themeColor="hyperlink"/>
            <w:sz w:val="24"/>
            <w:szCs w:val="24"/>
            <w:u w:val="single"/>
          </w:rPr>
          <w:t>www.safecheck1.com</w:t>
        </w:r>
      </w:hyperlink>
      <w:r w:rsidRPr="008135AF">
        <w:rPr>
          <w:rFonts w:cs="Calibri"/>
          <w:sz w:val="24"/>
          <w:szCs w:val="24"/>
        </w:rPr>
        <w:t>.</w:t>
      </w:r>
    </w:p>
    <w:p w14:paraId="38A3460E" w14:textId="77777777" w:rsidR="00ED6DEF" w:rsidRPr="00D46C44" w:rsidRDefault="00ED6DEF" w:rsidP="00ED6DEF">
      <w:pPr>
        <w:numPr>
          <w:ilvl w:val="0"/>
          <w:numId w:val="11"/>
        </w:numPr>
        <w:spacing w:after="0" w:line="240" w:lineRule="auto"/>
        <w:ind w:left="270" w:hanging="270"/>
        <w:contextualSpacing/>
        <w:rPr>
          <w:rFonts w:cs="Times New Roman"/>
          <w:sz w:val="24"/>
          <w:szCs w:val="24"/>
          <w:lang w:val="en-CA"/>
        </w:rPr>
      </w:pPr>
      <w:r w:rsidRPr="00D46C44">
        <w:rPr>
          <w:rFonts w:cs="Times New Roman"/>
          <w:sz w:val="24"/>
          <w:szCs w:val="24"/>
          <w:lang w:val="en-CA"/>
        </w:rPr>
        <w:t xml:space="preserve">Written test </w:t>
      </w:r>
      <w:r>
        <w:rPr>
          <w:rFonts w:cs="Times New Roman"/>
          <w:sz w:val="24"/>
          <w:szCs w:val="24"/>
          <w:lang w:val="en-CA"/>
        </w:rPr>
        <w:t>is</w:t>
      </w:r>
      <w:r w:rsidRPr="00D46C44">
        <w:rPr>
          <w:rFonts w:cs="Times New Roman"/>
          <w:sz w:val="24"/>
          <w:szCs w:val="24"/>
          <w:lang w:val="en-CA"/>
        </w:rPr>
        <w:t xml:space="preserve"> completed after the course as per the course coordinators/instructors.</w:t>
      </w:r>
    </w:p>
    <w:p w14:paraId="6AC35A7B" w14:textId="77777777" w:rsidR="00ED6DEF" w:rsidRPr="008135AF" w:rsidRDefault="00ED6DEF" w:rsidP="00ED6DEF">
      <w:pPr>
        <w:numPr>
          <w:ilvl w:val="0"/>
          <w:numId w:val="11"/>
        </w:numPr>
        <w:spacing w:after="0" w:line="240" w:lineRule="auto"/>
        <w:ind w:left="270" w:hanging="270"/>
        <w:contextualSpacing/>
        <w:rPr>
          <w:rFonts w:cs="Times New Roman"/>
          <w:sz w:val="24"/>
          <w:szCs w:val="24"/>
          <w:lang w:val="en-CA"/>
        </w:rPr>
      </w:pPr>
      <w:r w:rsidRPr="008135AF">
        <w:rPr>
          <w:rFonts w:cs="Times New Roman"/>
          <w:sz w:val="24"/>
          <w:szCs w:val="24"/>
          <w:lang w:val="en-CA"/>
        </w:rPr>
        <w:t>Recertification required every 5 years.</w:t>
      </w:r>
    </w:p>
    <w:p w14:paraId="637300E4" w14:textId="77777777" w:rsidR="00ED6DEF" w:rsidRPr="008135AF" w:rsidRDefault="00ED6DEF" w:rsidP="00ED6DEF">
      <w:pPr>
        <w:numPr>
          <w:ilvl w:val="0"/>
          <w:numId w:val="11"/>
        </w:numPr>
        <w:spacing w:after="0" w:line="240" w:lineRule="auto"/>
        <w:ind w:left="270" w:hanging="270"/>
        <w:contextualSpacing/>
        <w:rPr>
          <w:rFonts w:cs="Times New Roman"/>
          <w:sz w:val="24"/>
          <w:szCs w:val="24"/>
          <w:lang w:val="en-CA"/>
        </w:rPr>
      </w:pPr>
      <w:r w:rsidRPr="008135AF">
        <w:rPr>
          <w:rFonts w:cs="Times New Roman"/>
          <w:sz w:val="24"/>
          <w:szCs w:val="24"/>
          <w:lang w:val="en-CA"/>
        </w:rPr>
        <w:t>When certificate is expiring, existing employees can challenge the exam through their facility’s education facilitator. If the HCW does not pass they are required to take the full day course. The registration fee and time in attendance is not covered by the region.</w:t>
      </w:r>
    </w:p>
    <w:p w14:paraId="4DF60D5C" w14:textId="77777777" w:rsidR="00ED6DEF" w:rsidRPr="008135AF" w:rsidRDefault="00ED6DEF" w:rsidP="00ED6DEF">
      <w:pPr>
        <w:numPr>
          <w:ilvl w:val="0"/>
          <w:numId w:val="11"/>
        </w:numPr>
        <w:spacing w:after="0" w:line="240" w:lineRule="auto"/>
        <w:ind w:left="270" w:hanging="270"/>
        <w:contextualSpacing/>
        <w:rPr>
          <w:rFonts w:cs="Times New Roman"/>
          <w:sz w:val="24"/>
          <w:szCs w:val="24"/>
          <w:lang w:val="en-CA"/>
        </w:rPr>
      </w:pPr>
      <w:r w:rsidRPr="008135AF">
        <w:rPr>
          <w:rFonts w:cs="Times New Roman"/>
          <w:sz w:val="24"/>
          <w:szCs w:val="24"/>
          <w:lang w:val="en-CA"/>
        </w:rPr>
        <w:t xml:space="preserve">HWS can opt to re-certify through a provincially approved Manitoba Food Safe Course (online at </w:t>
      </w:r>
      <w:hyperlink r:id="rId16" w:history="1">
        <w:r w:rsidRPr="008135AF">
          <w:rPr>
            <w:rFonts w:cs="Times New Roman"/>
            <w:color w:val="0000FF" w:themeColor="hyperlink"/>
            <w:sz w:val="24"/>
            <w:szCs w:val="24"/>
            <w:u w:val="single"/>
            <w:lang w:val="en-CA"/>
          </w:rPr>
          <w:t>www.foodsafetytraining.ca</w:t>
        </w:r>
      </w:hyperlink>
      <w:r w:rsidRPr="008135AF">
        <w:rPr>
          <w:rFonts w:cs="Times New Roman"/>
          <w:sz w:val="24"/>
          <w:szCs w:val="24"/>
          <w:lang w:val="en-CA"/>
        </w:rPr>
        <w:t>,</w:t>
      </w:r>
      <w:r w:rsidRPr="008135AF">
        <w:rPr>
          <w:rFonts w:cs="Calibri"/>
          <w:sz w:val="24"/>
          <w:szCs w:val="24"/>
        </w:rPr>
        <w:t xml:space="preserve"> </w:t>
      </w:r>
      <w:hyperlink r:id="rId17" w:history="1">
        <w:r w:rsidRPr="008135AF">
          <w:rPr>
            <w:rFonts w:cs="Calibri"/>
            <w:color w:val="0000FF" w:themeColor="hyperlink"/>
            <w:sz w:val="24"/>
            <w:szCs w:val="24"/>
            <w:u w:val="single"/>
          </w:rPr>
          <w:t>www.safecheck1.com</w:t>
        </w:r>
      </w:hyperlink>
      <w:r w:rsidRPr="008135AF">
        <w:rPr>
          <w:rFonts w:cs="Calibri"/>
          <w:sz w:val="24"/>
          <w:szCs w:val="24"/>
        </w:rPr>
        <w:t xml:space="preserve"> or</w:t>
      </w:r>
      <w:r w:rsidRPr="008135AF">
        <w:rPr>
          <w:rFonts w:cs="Times New Roman"/>
          <w:sz w:val="24"/>
          <w:szCs w:val="24"/>
          <w:lang w:val="en-CA"/>
        </w:rPr>
        <w:t xml:space="preserve"> Red River College and Assiniboine Community College.) All costs associated with such re-certification is the responsibility of the HCW.</w:t>
      </w:r>
    </w:p>
    <w:p w14:paraId="736B56CA" w14:textId="77777777" w:rsidR="00ED6DEF" w:rsidRDefault="00ED6DEF" w:rsidP="00ED6DEF">
      <w:pPr>
        <w:spacing w:after="0" w:line="240" w:lineRule="auto"/>
        <w:rPr>
          <w:rFonts w:cs="Times New Roman"/>
          <w:b/>
          <w:sz w:val="24"/>
          <w:szCs w:val="24"/>
          <w:u w:val="single"/>
          <w:lang w:val="en-CA"/>
        </w:rPr>
      </w:pPr>
    </w:p>
    <w:p w14:paraId="77ED7173" w14:textId="77777777" w:rsidR="0056295D" w:rsidRDefault="0056295D" w:rsidP="00ED6DEF">
      <w:pPr>
        <w:spacing w:after="0" w:line="240" w:lineRule="auto"/>
        <w:rPr>
          <w:rFonts w:cs="Times New Roman"/>
          <w:b/>
          <w:sz w:val="24"/>
          <w:szCs w:val="24"/>
          <w:u w:val="single"/>
          <w:lang w:val="en-CA"/>
        </w:rPr>
      </w:pPr>
    </w:p>
    <w:p w14:paraId="6B264289" w14:textId="77777777" w:rsidR="0056295D" w:rsidRPr="00D46C44" w:rsidRDefault="0056295D" w:rsidP="00ED6DEF">
      <w:pPr>
        <w:spacing w:after="0" w:line="240" w:lineRule="auto"/>
        <w:rPr>
          <w:rFonts w:cs="Times New Roman"/>
          <w:b/>
          <w:sz w:val="24"/>
          <w:szCs w:val="24"/>
          <w:u w:val="single"/>
          <w:lang w:val="en-CA"/>
        </w:rPr>
      </w:pPr>
    </w:p>
    <w:p w14:paraId="35D3620E"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lastRenderedPageBreak/>
        <w:t>MORE</w:t>
      </w:r>
      <w:r w:rsidRPr="00D46C44">
        <w:rPr>
          <w:rFonts w:cs="Times New Roman"/>
          <w:b/>
          <w:sz w:val="24"/>
          <w:szCs w:val="24"/>
          <w:u w:val="single"/>
          <w:vertAlign w:val="superscript"/>
          <w:lang w:val="en-CA"/>
        </w:rPr>
        <w:t xml:space="preserve"> </w:t>
      </w:r>
      <w:r w:rsidRPr="00D46C44">
        <w:rPr>
          <w:rFonts w:cs="Times New Roman"/>
          <w:b/>
          <w:sz w:val="24"/>
          <w:szCs w:val="24"/>
          <w:u w:val="single"/>
          <w:lang w:val="en-CA"/>
        </w:rPr>
        <w:t xml:space="preserve">OB® </w:t>
      </w:r>
    </w:p>
    <w:p w14:paraId="0965764D" w14:textId="77777777" w:rsidR="00ED6DEF" w:rsidRPr="00D46C44" w:rsidRDefault="00ED6DEF" w:rsidP="00ED6DEF">
      <w:pPr>
        <w:numPr>
          <w:ilvl w:val="0"/>
          <w:numId w:val="12"/>
        </w:numPr>
        <w:spacing w:after="0" w:line="240" w:lineRule="auto"/>
        <w:ind w:left="270" w:hanging="270"/>
        <w:contextualSpacing/>
        <w:rPr>
          <w:rFonts w:cs="Times New Roman"/>
          <w:sz w:val="24"/>
          <w:szCs w:val="24"/>
          <w:lang w:val="en-CA"/>
        </w:rPr>
      </w:pPr>
      <w:r w:rsidRPr="00D46C44">
        <w:rPr>
          <w:rFonts w:cs="Times New Roman"/>
          <w:sz w:val="24"/>
          <w:szCs w:val="24"/>
          <w:lang w:val="en-CA"/>
        </w:rPr>
        <w:t>All Obstetrical staff are enrolled in More OB® and are responsible for continuing competency via online modules and participation in planned activities.</w:t>
      </w:r>
    </w:p>
    <w:p w14:paraId="147818D4" w14:textId="77777777" w:rsidR="00ED6DEF" w:rsidRPr="00D46C44" w:rsidRDefault="00ED6DEF" w:rsidP="00ED6DEF">
      <w:pPr>
        <w:numPr>
          <w:ilvl w:val="0"/>
          <w:numId w:val="12"/>
        </w:numPr>
        <w:spacing w:after="0" w:line="240" w:lineRule="auto"/>
        <w:ind w:left="270" w:hanging="270"/>
        <w:contextualSpacing/>
        <w:rPr>
          <w:rFonts w:cs="Times New Roman"/>
          <w:sz w:val="24"/>
          <w:szCs w:val="24"/>
          <w:lang w:val="en-CA"/>
        </w:rPr>
      </w:pPr>
      <w:r w:rsidRPr="00D46C44">
        <w:rPr>
          <w:rFonts w:cs="Times New Roman"/>
          <w:sz w:val="24"/>
          <w:szCs w:val="24"/>
          <w:lang w:val="en-CA"/>
        </w:rPr>
        <w:t>Course cost is covered by a Regional Contract with Salus Global.</w:t>
      </w:r>
    </w:p>
    <w:p w14:paraId="5E5D40F9" w14:textId="77777777" w:rsidR="00ED6DEF" w:rsidRPr="00D46C44" w:rsidRDefault="00ED6DEF" w:rsidP="00ED6DEF">
      <w:pPr>
        <w:numPr>
          <w:ilvl w:val="0"/>
          <w:numId w:val="12"/>
        </w:numPr>
        <w:spacing w:after="0" w:line="240" w:lineRule="auto"/>
        <w:ind w:left="270" w:hanging="270"/>
        <w:contextualSpacing/>
        <w:rPr>
          <w:rFonts w:cs="Times New Roman"/>
          <w:sz w:val="24"/>
          <w:szCs w:val="24"/>
          <w:lang w:val="en-CA"/>
        </w:rPr>
      </w:pPr>
      <w:r w:rsidRPr="00D46C44">
        <w:rPr>
          <w:rFonts w:cs="Times New Roman"/>
          <w:sz w:val="24"/>
          <w:szCs w:val="24"/>
          <w:lang w:val="en-CA"/>
        </w:rPr>
        <w:t xml:space="preserve">Core Team members are paid for attendance at 2 Action to Consolidate Education (ACE) days annually. Participants are paid for attendance at 1 ACE day annually. </w:t>
      </w:r>
    </w:p>
    <w:p w14:paraId="3A9286FF" w14:textId="77777777" w:rsidR="00ED6DEF" w:rsidRPr="00D46C44" w:rsidRDefault="00ED6DEF" w:rsidP="00ED6DEF">
      <w:pPr>
        <w:numPr>
          <w:ilvl w:val="0"/>
          <w:numId w:val="12"/>
        </w:numPr>
        <w:spacing w:after="0" w:line="240" w:lineRule="auto"/>
        <w:ind w:left="270" w:hanging="270"/>
        <w:contextualSpacing/>
        <w:rPr>
          <w:rFonts w:cs="Times New Roman"/>
          <w:sz w:val="24"/>
          <w:szCs w:val="24"/>
          <w:lang w:val="en-CA"/>
        </w:rPr>
      </w:pPr>
      <w:r w:rsidRPr="00D46C44">
        <w:rPr>
          <w:rFonts w:cs="Times New Roman"/>
          <w:sz w:val="24"/>
          <w:szCs w:val="24"/>
          <w:lang w:val="en-CA"/>
        </w:rPr>
        <w:t>Maximum of 7.75 hours paid time for each day.</w:t>
      </w:r>
    </w:p>
    <w:p w14:paraId="2251A5C0" w14:textId="77777777" w:rsidR="00ED6DEF" w:rsidRPr="00D46C44" w:rsidRDefault="00ED6DEF" w:rsidP="00ED6DEF">
      <w:pPr>
        <w:spacing w:after="0" w:line="240" w:lineRule="auto"/>
        <w:rPr>
          <w:rFonts w:cs="Times New Roman"/>
          <w:b/>
          <w:sz w:val="24"/>
          <w:szCs w:val="24"/>
          <w:u w:val="single"/>
          <w:lang w:val="en-CA"/>
        </w:rPr>
      </w:pPr>
    </w:p>
    <w:p w14:paraId="31508AAC"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NRP</w:t>
      </w:r>
      <w:r w:rsidRPr="00D46C44">
        <w:rPr>
          <w:rFonts w:cs="Times New Roman"/>
          <w:b/>
          <w:sz w:val="24"/>
          <w:szCs w:val="24"/>
          <w:lang w:val="en-CA"/>
        </w:rPr>
        <w:t xml:space="preserve"> </w:t>
      </w:r>
    </w:p>
    <w:p w14:paraId="79E4ACBE" w14:textId="77777777" w:rsidR="00ED6DEF" w:rsidRPr="00D46C44" w:rsidRDefault="00ED6DEF" w:rsidP="00ED6DEF">
      <w:pPr>
        <w:numPr>
          <w:ilvl w:val="0"/>
          <w:numId w:val="13"/>
        </w:numPr>
        <w:spacing w:after="0" w:line="240" w:lineRule="auto"/>
        <w:ind w:left="270" w:hanging="270"/>
        <w:contextualSpacing/>
        <w:rPr>
          <w:rFonts w:cs="Times New Roman"/>
          <w:sz w:val="24"/>
          <w:szCs w:val="24"/>
          <w:lang w:val="en-CA"/>
        </w:rPr>
      </w:pPr>
      <w:r w:rsidRPr="00D46C44">
        <w:rPr>
          <w:rFonts w:cs="Times New Roman"/>
          <w:sz w:val="24"/>
          <w:szCs w:val="24"/>
          <w:lang w:val="en-CA"/>
        </w:rPr>
        <w:t>Provider and renewal courses are the same.</w:t>
      </w:r>
    </w:p>
    <w:p w14:paraId="54C3E112" w14:textId="77777777" w:rsidR="00ED6DEF" w:rsidRPr="00D46C44" w:rsidRDefault="00ED6DEF" w:rsidP="00ED6DEF">
      <w:pPr>
        <w:numPr>
          <w:ilvl w:val="0"/>
          <w:numId w:val="13"/>
        </w:numPr>
        <w:spacing w:after="0" w:line="240" w:lineRule="auto"/>
        <w:ind w:left="270" w:hanging="270"/>
        <w:contextualSpacing/>
        <w:rPr>
          <w:rFonts w:cs="Times New Roman"/>
          <w:sz w:val="24"/>
          <w:szCs w:val="24"/>
          <w:lang w:val="en-CA"/>
        </w:rPr>
      </w:pPr>
      <w:r w:rsidRPr="00D46C44">
        <w:rPr>
          <w:rFonts w:cs="Times New Roman"/>
          <w:sz w:val="24"/>
          <w:szCs w:val="24"/>
          <w:lang w:val="en-CA"/>
        </w:rPr>
        <w:t>NRP renewal is required every 2 years.</w:t>
      </w:r>
    </w:p>
    <w:p w14:paraId="799E46AD" w14:textId="77777777" w:rsidR="00ED6DEF" w:rsidRPr="00D46C44" w:rsidRDefault="00ED6DEF" w:rsidP="00ED6DEF">
      <w:pPr>
        <w:numPr>
          <w:ilvl w:val="0"/>
          <w:numId w:val="13"/>
        </w:numPr>
        <w:spacing w:after="0" w:line="240" w:lineRule="auto"/>
        <w:ind w:left="270" w:hanging="270"/>
        <w:contextualSpacing/>
        <w:rPr>
          <w:rFonts w:cs="Times New Roman"/>
          <w:sz w:val="24"/>
          <w:szCs w:val="24"/>
          <w:lang w:val="en-CA"/>
        </w:rPr>
      </w:pPr>
      <w:r w:rsidRPr="00D46C44">
        <w:rPr>
          <w:rFonts w:cs="Times New Roman"/>
          <w:sz w:val="24"/>
          <w:szCs w:val="24"/>
          <w:lang w:val="en-CA"/>
        </w:rPr>
        <w:t>Completion of online exam required prior to the in-person course.</w:t>
      </w:r>
    </w:p>
    <w:p w14:paraId="480A6491" w14:textId="77777777" w:rsidR="00ED6DEF" w:rsidRDefault="00ED6DEF" w:rsidP="00ED6DEF">
      <w:pPr>
        <w:numPr>
          <w:ilvl w:val="0"/>
          <w:numId w:val="13"/>
        </w:numPr>
        <w:spacing w:after="0" w:line="240" w:lineRule="auto"/>
        <w:ind w:left="270" w:hanging="270"/>
        <w:contextualSpacing/>
        <w:rPr>
          <w:rFonts w:cs="Times New Roman"/>
          <w:sz w:val="24"/>
          <w:szCs w:val="24"/>
          <w:lang w:val="en-CA"/>
        </w:rPr>
      </w:pPr>
      <w:r w:rsidRPr="00D46C44">
        <w:rPr>
          <w:rFonts w:cs="Times New Roman"/>
          <w:sz w:val="24"/>
          <w:szCs w:val="24"/>
          <w:lang w:val="en-CA"/>
        </w:rPr>
        <w:t>Maximum of 4 hours paid time.</w:t>
      </w:r>
    </w:p>
    <w:p w14:paraId="51C0E31F" w14:textId="77777777" w:rsidR="00ED6DEF" w:rsidRPr="008135AF" w:rsidRDefault="00ED6DEF" w:rsidP="00ED6DEF">
      <w:pPr>
        <w:numPr>
          <w:ilvl w:val="0"/>
          <w:numId w:val="13"/>
        </w:numPr>
        <w:spacing w:after="0" w:line="240" w:lineRule="auto"/>
        <w:ind w:left="270" w:hanging="270"/>
        <w:contextualSpacing/>
        <w:rPr>
          <w:rFonts w:cs="Times New Roman"/>
          <w:sz w:val="24"/>
          <w:szCs w:val="24"/>
          <w:lang w:val="en-CA"/>
        </w:rPr>
      </w:pPr>
      <w:r w:rsidRPr="008135AF">
        <w:rPr>
          <w:rFonts w:cs="Times New Roman"/>
          <w:sz w:val="24"/>
          <w:szCs w:val="24"/>
          <w:lang w:val="en-CA"/>
        </w:rPr>
        <w:t>NRP courses require a minimum of 2 participants to run.</w:t>
      </w:r>
    </w:p>
    <w:p w14:paraId="6FD5EAEF" w14:textId="77777777" w:rsidR="00ED6DEF" w:rsidRPr="00D46C44" w:rsidRDefault="00ED6DEF" w:rsidP="00ED6DEF">
      <w:pPr>
        <w:spacing w:after="0" w:line="240" w:lineRule="auto"/>
        <w:rPr>
          <w:rFonts w:cs="Times New Roman"/>
          <w:b/>
          <w:sz w:val="24"/>
          <w:szCs w:val="24"/>
          <w:u w:val="single"/>
          <w:lang w:val="en-CA"/>
        </w:rPr>
      </w:pPr>
    </w:p>
    <w:p w14:paraId="7CA2C862"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PALS</w:t>
      </w:r>
    </w:p>
    <w:p w14:paraId="0BEE57A8" w14:textId="77777777" w:rsidR="00ED6DEF" w:rsidRPr="00D46C44" w:rsidRDefault="00ED6DEF" w:rsidP="00ED6DEF">
      <w:pPr>
        <w:numPr>
          <w:ilvl w:val="0"/>
          <w:numId w:val="14"/>
        </w:numPr>
        <w:spacing w:after="0" w:line="240" w:lineRule="auto"/>
        <w:ind w:left="270" w:hanging="270"/>
        <w:contextualSpacing/>
        <w:rPr>
          <w:rFonts w:cs="Times New Roman"/>
          <w:sz w:val="24"/>
          <w:szCs w:val="24"/>
          <w:lang w:val="en-CA"/>
        </w:rPr>
      </w:pPr>
      <w:r w:rsidRPr="00D46C44">
        <w:rPr>
          <w:rFonts w:cs="Times New Roman"/>
          <w:sz w:val="24"/>
          <w:szCs w:val="24"/>
          <w:lang w:val="en-CA"/>
        </w:rPr>
        <w:t>A valid BLS certification is required to register for PALS.</w:t>
      </w:r>
    </w:p>
    <w:p w14:paraId="51A58BD7" w14:textId="77777777" w:rsidR="00ED6DEF" w:rsidRPr="00D46C44" w:rsidRDefault="00ED6DEF" w:rsidP="00ED6DEF">
      <w:pPr>
        <w:numPr>
          <w:ilvl w:val="0"/>
          <w:numId w:val="14"/>
        </w:numPr>
        <w:spacing w:after="0" w:line="240" w:lineRule="auto"/>
        <w:ind w:left="270" w:hanging="270"/>
        <w:contextualSpacing/>
        <w:rPr>
          <w:rFonts w:cs="Times New Roman"/>
          <w:sz w:val="24"/>
          <w:szCs w:val="24"/>
          <w:lang w:val="en-CA"/>
        </w:rPr>
      </w:pPr>
      <w:r w:rsidRPr="00D46C44">
        <w:rPr>
          <w:rFonts w:cs="Times New Roman"/>
          <w:sz w:val="24"/>
          <w:szCs w:val="24"/>
          <w:lang w:val="en-CA"/>
        </w:rPr>
        <w:t>All employees working with pediatric patients and/or in the Emergency Department are encouraged to certify in PALS.</w:t>
      </w:r>
    </w:p>
    <w:p w14:paraId="56F29FB4" w14:textId="77777777" w:rsidR="00ED6DEF" w:rsidRPr="00D46C44" w:rsidRDefault="00ED6DEF" w:rsidP="00ED6DEF">
      <w:pPr>
        <w:numPr>
          <w:ilvl w:val="0"/>
          <w:numId w:val="14"/>
        </w:numPr>
        <w:spacing w:after="0" w:line="240" w:lineRule="auto"/>
        <w:ind w:left="270" w:hanging="270"/>
        <w:contextualSpacing/>
        <w:rPr>
          <w:rFonts w:cs="Times New Roman"/>
          <w:sz w:val="24"/>
          <w:szCs w:val="24"/>
          <w:lang w:val="en-CA"/>
        </w:rPr>
      </w:pPr>
      <w:r w:rsidRPr="00D46C44">
        <w:rPr>
          <w:rFonts w:cs="Times New Roman"/>
          <w:sz w:val="24"/>
          <w:szCs w:val="24"/>
          <w:lang w:val="en-CA"/>
        </w:rPr>
        <w:t>PALS instructors reserve the right to refuse renewal registration to any registrant with an expired PALS certification or an expired BLS certification.</w:t>
      </w:r>
    </w:p>
    <w:p w14:paraId="34E5AC1C" w14:textId="77777777" w:rsidR="00ED6DEF" w:rsidRPr="00D46C44" w:rsidRDefault="00ED6DEF" w:rsidP="00ED6DEF">
      <w:pPr>
        <w:spacing w:after="0" w:line="240" w:lineRule="auto"/>
        <w:rPr>
          <w:rFonts w:cs="Times New Roman"/>
          <w:sz w:val="24"/>
          <w:szCs w:val="24"/>
          <w:lang w:val="en-CA"/>
        </w:rPr>
      </w:pPr>
    </w:p>
    <w:p w14:paraId="6A088157" w14:textId="77777777" w:rsidR="00ED6DEF" w:rsidRPr="00D46C44" w:rsidRDefault="00ED6DEF" w:rsidP="00ED6DEF">
      <w:pPr>
        <w:spacing w:after="0" w:line="240" w:lineRule="auto"/>
        <w:rPr>
          <w:rFonts w:cs="Times New Roman"/>
          <w:sz w:val="24"/>
          <w:szCs w:val="24"/>
          <w:lang w:val="en-CA"/>
        </w:rPr>
      </w:pPr>
      <w:r w:rsidRPr="00D46C44">
        <w:rPr>
          <w:rFonts w:cs="Times New Roman"/>
          <w:b/>
          <w:sz w:val="24"/>
          <w:szCs w:val="24"/>
          <w:u w:val="single"/>
          <w:lang w:val="en-CA"/>
        </w:rPr>
        <w:t xml:space="preserve">SCHIPP </w:t>
      </w:r>
    </w:p>
    <w:p w14:paraId="6356D845" w14:textId="77777777" w:rsidR="00ED6DEF" w:rsidRPr="00D46C44" w:rsidRDefault="00ED6DEF" w:rsidP="00ED6DEF">
      <w:pPr>
        <w:numPr>
          <w:ilvl w:val="0"/>
          <w:numId w:val="15"/>
        </w:numPr>
        <w:spacing w:after="0" w:line="240" w:lineRule="auto"/>
        <w:ind w:left="270" w:hanging="270"/>
        <w:contextualSpacing/>
        <w:rPr>
          <w:rFonts w:cs="Times New Roman"/>
          <w:sz w:val="24"/>
          <w:szCs w:val="24"/>
          <w:lang w:val="en-CA"/>
        </w:rPr>
      </w:pPr>
      <w:r w:rsidRPr="00D46C44">
        <w:rPr>
          <w:rFonts w:cs="Times New Roman"/>
          <w:sz w:val="24"/>
          <w:szCs w:val="24"/>
          <w:lang w:val="en-CA"/>
        </w:rPr>
        <w:t>Module 1 Injury Prevention, required at regional orientation for all HCWs.</w:t>
      </w:r>
    </w:p>
    <w:p w14:paraId="15B3BDF7" w14:textId="77777777" w:rsidR="00ED6DEF" w:rsidRPr="00D46C44" w:rsidRDefault="00ED6DEF" w:rsidP="00ED6DEF">
      <w:pPr>
        <w:numPr>
          <w:ilvl w:val="0"/>
          <w:numId w:val="15"/>
        </w:numPr>
        <w:spacing w:after="0" w:line="240" w:lineRule="auto"/>
        <w:ind w:left="270" w:hanging="270"/>
        <w:contextualSpacing/>
        <w:rPr>
          <w:rFonts w:cs="Times New Roman"/>
          <w:sz w:val="24"/>
          <w:szCs w:val="24"/>
          <w:lang w:val="en-CA"/>
        </w:rPr>
      </w:pPr>
      <w:r w:rsidRPr="00D46C44">
        <w:rPr>
          <w:rFonts w:cs="Times New Roman"/>
          <w:sz w:val="24"/>
          <w:szCs w:val="24"/>
          <w:lang w:val="en-CA"/>
        </w:rPr>
        <w:t>Module 6 Emergency Assist, required at orientation for all HCWs working in a facility.</w:t>
      </w:r>
    </w:p>
    <w:p w14:paraId="2B8B599D" w14:textId="77777777" w:rsidR="00ED6DEF" w:rsidRPr="00D46C44" w:rsidRDefault="00ED6DEF" w:rsidP="00ED6DEF">
      <w:pPr>
        <w:numPr>
          <w:ilvl w:val="0"/>
          <w:numId w:val="15"/>
        </w:numPr>
        <w:spacing w:after="0" w:line="240" w:lineRule="auto"/>
        <w:ind w:left="270" w:hanging="270"/>
        <w:contextualSpacing/>
        <w:rPr>
          <w:rFonts w:cs="Times New Roman"/>
          <w:sz w:val="24"/>
          <w:szCs w:val="24"/>
          <w:lang w:val="en-CA"/>
        </w:rPr>
      </w:pPr>
      <w:r w:rsidRPr="00D46C44">
        <w:rPr>
          <w:rFonts w:cs="Times New Roman"/>
          <w:sz w:val="24"/>
          <w:szCs w:val="24"/>
          <w:lang w:val="en-CA"/>
        </w:rPr>
        <w:t>Modules 2-5 Safe Work Procedures related to client care, in part or whole, depending on work area of HCW, required on orientation.</w:t>
      </w:r>
    </w:p>
    <w:p w14:paraId="1BF9AE4F" w14:textId="77777777" w:rsidR="00ED6DEF" w:rsidRPr="00D46C44" w:rsidRDefault="00ED6DEF" w:rsidP="00ED6DEF">
      <w:pPr>
        <w:numPr>
          <w:ilvl w:val="0"/>
          <w:numId w:val="15"/>
        </w:numPr>
        <w:spacing w:after="0" w:line="240" w:lineRule="auto"/>
        <w:ind w:left="270" w:hanging="270"/>
        <w:contextualSpacing/>
        <w:rPr>
          <w:rFonts w:cs="Times New Roman"/>
          <w:sz w:val="24"/>
          <w:szCs w:val="24"/>
          <w:lang w:val="en-CA"/>
        </w:rPr>
      </w:pPr>
      <w:r w:rsidRPr="00D46C44">
        <w:rPr>
          <w:rFonts w:cs="Times New Roman"/>
          <w:sz w:val="24"/>
          <w:szCs w:val="24"/>
          <w:lang w:val="en-CA"/>
        </w:rPr>
        <w:t>Renewal required every 3 years or as determined by supervisor for competency review, or if equipment changes.</w:t>
      </w:r>
    </w:p>
    <w:p w14:paraId="54A0D11C" w14:textId="77777777" w:rsidR="00ED6DEF" w:rsidRPr="00D46C44" w:rsidRDefault="00ED6DEF" w:rsidP="00ED6DEF">
      <w:pPr>
        <w:numPr>
          <w:ilvl w:val="0"/>
          <w:numId w:val="15"/>
        </w:numPr>
        <w:spacing w:after="0" w:line="240" w:lineRule="auto"/>
        <w:ind w:left="270" w:hanging="270"/>
        <w:contextualSpacing/>
        <w:rPr>
          <w:rFonts w:cs="Times New Roman"/>
          <w:sz w:val="24"/>
          <w:szCs w:val="24"/>
          <w:lang w:val="en-CA"/>
        </w:rPr>
      </w:pPr>
      <w:r w:rsidRPr="00D46C44">
        <w:rPr>
          <w:rFonts w:cs="Times New Roman"/>
          <w:sz w:val="24"/>
          <w:szCs w:val="24"/>
          <w:lang w:val="en-CA"/>
        </w:rPr>
        <w:t xml:space="preserve">Regional Peer Leader classes are offered for HCWs requested by their supervisor to provide SCHIPP leadership to their care area. Review is every 2 years for Peer Leader training. </w:t>
      </w:r>
    </w:p>
    <w:p w14:paraId="3882F2CB" w14:textId="77777777" w:rsidR="00ED6DEF" w:rsidRPr="00D46C44" w:rsidRDefault="00ED6DEF" w:rsidP="00ED6DEF">
      <w:pPr>
        <w:numPr>
          <w:ilvl w:val="0"/>
          <w:numId w:val="15"/>
        </w:numPr>
        <w:spacing w:after="0" w:line="240" w:lineRule="auto"/>
        <w:ind w:left="270" w:hanging="270"/>
        <w:contextualSpacing/>
        <w:rPr>
          <w:rFonts w:cs="Times New Roman"/>
          <w:sz w:val="24"/>
          <w:szCs w:val="24"/>
          <w:lang w:val="en-CA"/>
        </w:rPr>
      </w:pPr>
      <w:r w:rsidRPr="00D46C44">
        <w:rPr>
          <w:rFonts w:cs="Times New Roman"/>
          <w:sz w:val="24"/>
          <w:szCs w:val="24"/>
          <w:lang w:val="en-CA"/>
        </w:rPr>
        <w:t>Paid for time in attendance.</w:t>
      </w:r>
    </w:p>
    <w:p w14:paraId="12A92480" w14:textId="77777777" w:rsidR="00ED6DEF" w:rsidRPr="00D46C44" w:rsidRDefault="00ED6DEF" w:rsidP="00ED6DEF">
      <w:pPr>
        <w:spacing w:after="0" w:line="240" w:lineRule="auto"/>
        <w:rPr>
          <w:rFonts w:cs="Times New Roman"/>
          <w:b/>
          <w:sz w:val="24"/>
          <w:szCs w:val="24"/>
          <w:u w:val="single"/>
          <w:lang w:val="en-CA"/>
        </w:rPr>
      </w:pPr>
    </w:p>
    <w:p w14:paraId="7DE9F24D" w14:textId="77777777" w:rsidR="00ED6DEF" w:rsidRPr="00D46C44" w:rsidRDefault="00ED6DEF" w:rsidP="00ED6DEF">
      <w:pPr>
        <w:spacing w:after="0" w:line="240" w:lineRule="auto"/>
        <w:rPr>
          <w:rFonts w:cs="Times New Roman"/>
          <w:b/>
          <w:sz w:val="24"/>
          <w:szCs w:val="24"/>
          <w:lang w:val="en-CA"/>
        </w:rPr>
      </w:pPr>
      <w:r w:rsidRPr="00D46C44">
        <w:rPr>
          <w:rFonts w:cs="Times New Roman"/>
          <w:b/>
          <w:sz w:val="24"/>
          <w:szCs w:val="24"/>
          <w:u w:val="single"/>
          <w:lang w:val="en-CA"/>
        </w:rPr>
        <w:t xml:space="preserve">TOR-BSST </w:t>
      </w:r>
    </w:p>
    <w:p w14:paraId="13016FD5" w14:textId="77777777" w:rsidR="00ED6DEF" w:rsidRPr="00D46C44" w:rsidRDefault="00ED6DEF" w:rsidP="00ED6DEF">
      <w:pPr>
        <w:numPr>
          <w:ilvl w:val="0"/>
          <w:numId w:val="16"/>
        </w:numPr>
        <w:spacing w:after="0" w:line="240" w:lineRule="auto"/>
        <w:ind w:left="270" w:hanging="270"/>
        <w:contextualSpacing/>
        <w:rPr>
          <w:rFonts w:cs="Times New Roman"/>
          <w:sz w:val="24"/>
          <w:szCs w:val="24"/>
          <w:lang w:val="en-CA"/>
        </w:rPr>
      </w:pPr>
      <w:r w:rsidRPr="00D46C44">
        <w:rPr>
          <w:rFonts w:cs="Times New Roman"/>
          <w:sz w:val="24"/>
          <w:szCs w:val="24"/>
          <w:lang w:val="en-CA"/>
        </w:rPr>
        <w:t>A Speech-Language Pathologist (SLP) trained in TOR-BSST provides the education.</w:t>
      </w:r>
    </w:p>
    <w:p w14:paraId="392BFB99" w14:textId="77777777" w:rsidR="00ED6DEF" w:rsidRPr="008135AF" w:rsidRDefault="00ED6DEF" w:rsidP="00ED6DEF">
      <w:pPr>
        <w:numPr>
          <w:ilvl w:val="0"/>
          <w:numId w:val="16"/>
        </w:numPr>
        <w:spacing w:after="0" w:line="240" w:lineRule="auto"/>
        <w:ind w:left="270" w:hanging="270"/>
        <w:contextualSpacing/>
        <w:rPr>
          <w:rFonts w:cs="Times New Roman"/>
          <w:sz w:val="24"/>
          <w:szCs w:val="24"/>
          <w:lang w:val="en-CA"/>
        </w:rPr>
      </w:pPr>
      <w:r w:rsidRPr="008135AF">
        <w:rPr>
          <w:rFonts w:cs="Times New Roman"/>
          <w:sz w:val="24"/>
          <w:szCs w:val="24"/>
          <w:lang w:val="en-CA"/>
        </w:rPr>
        <w:t>TOR-BSST screeners must complete this education prior to administering the screen.</w:t>
      </w:r>
    </w:p>
    <w:p w14:paraId="675FDF6A" w14:textId="77777777" w:rsidR="00ED6DEF" w:rsidRPr="008135AF" w:rsidRDefault="00ED6DEF" w:rsidP="00ED6DEF">
      <w:pPr>
        <w:numPr>
          <w:ilvl w:val="0"/>
          <w:numId w:val="16"/>
        </w:numPr>
        <w:spacing w:after="0" w:line="240" w:lineRule="auto"/>
        <w:ind w:left="270" w:hanging="270"/>
        <w:contextualSpacing/>
        <w:rPr>
          <w:rFonts w:cs="Times New Roman"/>
          <w:sz w:val="24"/>
          <w:szCs w:val="24"/>
          <w:lang w:val="en-CA"/>
        </w:rPr>
      </w:pPr>
      <w:r w:rsidRPr="008135AF">
        <w:rPr>
          <w:rFonts w:cs="Times New Roman"/>
          <w:sz w:val="24"/>
          <w:szCs w:val="24"/>
          <w:lang w:val="en-CA"/>
        </w:rPr>
        <w:t xml:space="preserve">New tester training is 4 hours in duration. </w:t>
      </w:r>
    </w:p>
    <w:p w14:paraId="640AE69B" w14:textId="77777777" w:rsidR="00ED6DEF" w:rsidRPr="008135AF" w:rsidRDefault="00ED6DEF" w:rsidP="00ED6DEF">
      <w:pPr>
        <w:numPr>
          <w:ilvl w:val="0"/>
          <w:numId w:val="16"/>
        </w:numPr>
        <w:spacing w:after="0" w:line="240" w:lineRule="auto"/>
        <w:ind w:left="270" w:hanging="270"/>
        <w:contextualSpacing/>
        <w:rPr>
          <w:rFonts w:cs="Times New Roman"/>
          <w:sz w:val="24"/>
          <w:szCs w:val="24"/>
          <w:lang w:val="en-CA"/>
        </w:rPr>
      </w:pPr>
      <w:r w:rsidRPr="008135AF">
        <w:rPr>
          <w:rFonts w:cs="Times New Roman"/>
          <w:sz w:val="24"/>
          <w:szCs w:val="24"/>
          <w:lang w:val="en-CA"/>
        </w:rPr>
        <w:t>Maximum of 4 hours paid time for new testers.</w:t>
      </w:r>
    </w:p>
    <w:p w14:paraId="113DC73E" w14:textId="77777777" w:rsidR="00ED6DEF" w:rsidRPr="008135AF" w:rsidRDefault="00ED6DEF" w:rsidP="00ED6DEF">
      <w:pPr>
        <w:numPr>
          <w:ilvl w:val="0"/>
          <w:numId w:val="16"/>
        </w:numPr>
        <w:spacing w:after="0" w:line="240" w:lineRule="auto"/>
        <w:ind w:left="270" w:hanging="270"/>
        <w:contextualSpacing/>
        <w:rPr>
          <w:rFonts w:cs="Times New Roman"/>
          <w:sz w:val="24"/>
          <w:szCs w:val="24"/>
          <w:lang w:val="en-CA"/>
        </w:rPr>
      </w:pPr>
      <w:r w:rsidRPr="008135AF">
        <w:rPr>
          <w:rFonts w:cs="Times New Roman"/>
          <w:sz w:val="24"/>
          <w:szCs w:val="24"/>
          <w:lang w:val="en-CA"/>
        </w:rPr>
        <w:t>Renewal required every 2 days.</w:t>
      </w:r>
    </w:p>
    <w:p w14:paraId="0A113D77" w14:textId="77777777" w:rsidR="00ED6DEF" w:rsidRPr="00D46C44" w:rsidRDefault="00ED6DEF" w:rsidP="00ED6DEF">
      <w:pPr>
        <w:spacing w:after="0" w:line="240" w:lineRule="auto"/>
        <w:rPr>
          <w:rFonts w:cs="Times New Roman"/>
          <w:b/>
          <w:sz w:val="24"/>
          <w:szCs w:val="24"/>
          <w:u w:val="single"/>
          <w:lang w:val="en-CA"/>
        </w:rPr>
      </w:pPr>
    </w:p>
    <w:p w14:paraId="526FAA96"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TNCC</w:t>
      </w:r>
      <w:r w:rsidRPr="00D46C44">
        <w:rPr>
          <w:rFonts w:cs="Times New Roman"/>
          <w:b/>
          <w:sz w:val="24"/>
          <w:szCs w:val="24"/>
          <w:lang w:val="en-CA"/>
        </w:rPr>
        <w:t xml:space="preserve"> </w:t>
      </w:r>
    </w:p>
    <w:p w14:paraId="20F02AB7" w14:textId="77777777" w:rsidR="00ED6DEF" w:rsidRPr="00D46C44" w:rsidRDefault="00ED6DEF" w:rsidP="00ED6DEF">
      <w:pPr>
        <w:numPr>
          <w:ilvl w:val="0"/>
          <w:numId w:val="17"/>
        </w:numPr>
        <w:spacing w:after="0" w:line="240" w:lineRule="auto"/>
        <w:ind w:left="270" w:hanging="270"/>
        <w:contextualSpacing/>
        <w:rPr>
          <w:rFonts w:cs="Times New Roman"/>
          <w:b/>
          <w:sz w:val="24"/>
          <w:szCs w:val="24"/>
          <w:u w:val="single"/>
          <w:lang w:val="en-CA"/>
        </w:rPr>
      </w:pPr>
      <w:r w:rsidRPr="00D46C44">
        <w:rPr>
          <w:rFonts w:cs="Times New Roman"/>
          <w:sz w:val="24"/>
          <w:szCs w:val="24"/>
          <w:lang w:val="en-CA"/>
        </w:rPr>
        <w:t xml:space="preserve">Provider and renewal courses are the same. </w:t>
      </w:r>
    </w:p>
    <w:p w14:paraId="38A36960" w14:textId="77777777" w:rsidR="00ED6DEF" w:rsidRPr="00D46C44" w:rsidRDefault="00ED6DEF" w:rsidP="00ED6DEF">
      <w:pPr>
        <w:numPr>
          <w:ilvl w:val="0"/>
          <w:numId w:val="17"/>
        </w:numPr>
        <w:spacing w:after="0" w:line="240" w:lineRule="auto"/>
        <w:ind w:left="270" w:hanging="270"/>
        <w:contextualSpacing/>
        <w:rPr>
          <w:rFonts w:cs="Times New Roman"/>
          <w:b/>
          <w:sz w:val="24"/>
          <w:szCs w:val="24"/>
          <w:u w:val="single"/>
          <w:lang w:val="en-CA"/>
        </w:rPr>
      </w:pPr>
      <w:r w:rsidRPr="00D46C44">
        <w:rPr>
          <w:rFonts w:cs="Times New Roman"/>
          <w:sz w:val="24"/>
          <w:szCs w:val="24"/>
          <w:lang w:val="en-CA"/>
        </w:rPr>
        <w:t>Course is 2 days in length.</w:t>
      </w:r>
    </w:p>
    <w:p w14:paraId="700E58DF" w14:textId="77777777" w:rsidR="00ED6DEF" w:rsidRPr="00D46C44" w:rsidRDefault="00ED6DEF" w:rsidP="00ED6DEF">
      <w:pPr>
        <w:numPr>
          <w:ilvl w:val="0"/>
          <w:numId w:val="17"/>
        </w:numPr>
        <w:spacing w:after="0" w:line="240" w:lineRule="auto"/>
        <w:ind w:left="270" w:hanging="270"/>
        <w:contextualSpacing/>
        <w:rPr>
          <w:rFonts w:cs="Times New Roman"/>
          <w:b/>
          <w:sz w:val="24"/>
          <w:szCs w:val="24"/>
          <w:u w:val="single"/>
          <w:lang w:val="en-CA"/>
        </w:rPr>
      </w:pPr>
      <w:r w:rsidRPr="00D46C44">
        <w:rPr>
          <w:rFonts w:cs="Times New Roman"/>
          <w:sz w:val="24"/>
          <w:szCs w:val="24"/>
          <w:lang w:val="en-CA"/>
        </w:rPr>
        <w:t xml:space="preserve">Completion every 4 years. </w:t>
      </w:r>
    </w:p>
    <w:p w14:paraId="71744A69" w14:textId="77777777" w:rsidR="00ED6DEF" w:rsidRPr="00D46C44" w:rsidRDefault="00ED6DEF" w:rsidP="00ED6DEF">
      <w:pPr>
        <w:numPr>
          <w:ilvl w:val="0"/>
          <w:numId w:val="17"/>
        </w:numPr>
        <w:spacing w:after="0" w:line="240" w:lineRule="auto"/>
        <w:ind w:left="270" w:hanging="270"/>
        <w:contextualSpacing/>
        <w:rPr>
          <w:rFonts w:cs="Times New Roman"/>
          <w:b/>
          <w:sz w:val="24"/>
          <w:szCs w:val="24"/>
          <w:u w:val="single"/>
          <w:lang w:val="en-CA"/>
        </w:rPr>
      </w:pPr>
      <w:r w:rsidRPr="00D46C44">
        <w:rPr>
          <w:rFonts w:cs="Times New Roman"/>
          <w:sz w:val="24"/>
          <w:szCs w:val="24"/>
          <w:lang w:val="en-CA"/>
        </w:rPr>
        <w:lastRenderedPageBreak/>
        <w:t>Registrants must complete required online modules and review the course textbook prior to arriving to day 1 of TNCC.</w:t>
      </w:r>
    </w:p>
    <w:p w14:paraId="15579176" w14:textId="77777777" w:rsidR="00ED6DEF" w:rsidRPr="00D46C44" w:rsidRDefault="00ED6DEF" w:rsidP="00ED6DEF">
      <w:pPr>
        <w:numPr>
          <w:ilvl w:val="0"/>
          <w:numId w:val="17"/>
        </w:numPr>
        <w:spacing w:after="0" w:line="240" w:lineRule="auto"/>
        <w:ind w:left="270" w:hanging="270"/>
        <w:contextualSpacing/>
        <w:rPr>
          <w:rFonts w:cs="Times New Roman"/>
          <w:b/>
          <w:sz w:val="24"/>
          <w:szCs w:val="24"/>
          <w:u w:val="single"/>
          <w:lang w:val="en-CA"/>
        </w:rPr>
      </w:pPr>
      <w:r w:rsidRPr="00D46C44">
        <w:rPr>
          <w:rFonts w:cs="Times New Roman"/>
          <w:sz w:val="24"/>
          <w:szCs w:val="24"/>
          <w:lang w:val="en-CA"/>
        </w:rPr>
        <w:t>Exam must be completed after the course as per the direction of the Emergency Nursing Association and/or TNCC course directors.</w:t>
      </w:r>
    </w:p>
    <w:p w14:paraId="5B742452" w14:textId="77777777" w:rsidR="00ED6DEF" w:rsidRPr="00E17C39" w:rsidRDefault="00ED6DEF" w:rsidP="00ED6DEF">
      <w:pPr>
        <w:numPr>
          <w:ilvl w:val="0"/>
          <w:numId w:val="17"/>
        </w:numPr>
        <w:spacing w:after="0" w:line="240" w:lineRule="auto"/>
        <w:ind w:left="270" w:hanging="270"/>
        <w:contextualSpacing/>
        <w:rPr>
          <w:rFonts w:cs="Times New Roman"/>
          <w:b/>
          <w:sz w:val="24"/>
          <w:szCs w:val="24"/>
          <w:u w:val="single"/>
          <w:lang w:val="en-CA"/>
        </w:rPr>
      </w:pPr>
      <w:r w:rsidRPr="00E17C39">
        <w:rPr>
          <w:rFonts w:cs="Times New Roman"/>
          <w:sz w:val="24"/>
          <w:szCs w:val="24"/>
          <w:lang w:val="en-CA"/>
        </w:rPr>
        <w:t>Maximum of 7.75 hours per day (15.5 hrs) paid time.</w:t>
      </w:r>
    </w:p>
    <w:p w14:paraId="11A2506F" w14:textId="77777777" w:rsidR="00ED6DEF" w:rsidRPr="00E17C39" w:rsidRDefault="00ED6DEF" w:rsidP="00ED6DEF">
      <w:pPr>
        <w:numPr>
          <w:ilvl w:val="0"/>
          <w:numId w:val="17"/>
        </w:numPr>
        <w:spacing w:after="0" w:line="240" w:lineRule="auto"/>
        <w:ind w:left="270" w:hanging="270"/>
        <w:contextualSpacing/>
        <w:rPr>
          <w:rFonts w:cs="Times New Roman"/>
          <w:sz w:val="24"/>
          <w:szCs w:val="24"/>
          <w:lang w:val="en-CA"/>
        </w:rPr>
      </w:pPr>
      <w:r w:rsidRPr="00E17C39">
        <w:rPr>
          <w:rFonts w:cs="Times New Roman"/>
          <w:sz w:val="24"/>
          <w:szCs w:val="24"/>
          <w:lang w:val="en-CA"/>
        </w:rPr>
        <w:t>TNCC requires a minimum of 8 participants to run.</w:t>
      </w:r>
    </w:p>
    <w:p w14:paraId="1AF4625B" w14:textId="77777777" w:rsidR="00ED6DEF" w:rsidRPr="00D46C44" w:rsidRDefault="00ED6DEF" w:rsidP="00ED6DEF">
      <w:pPr>
        <w:spacing w:after="0" w:line="240" w:lineRule="auto"/>
        <w:rPr>
          <w:rFonts w:cs="Times New Roman"/>
          <w:b/>
          <w:sz w:val="24"/>
          <w:szCs w:val="24"/>
          <w:u w:val="single"/>
          <w:lang w:val="en-CA"/>
        </w:rPr>
      </w:pPr>
    </w:p>
    <w:p w14:paraId="2C6E0118" w14:textId="77777777" w:rsidR="00ED6DEF" w:rsidRPr="0056693B" w:rsidRDefault="00ED6DEF" w:rsidP="00ED6DEF">
      <w:pPr>
        <w:spacing w:after="0" w:line="240" w:lineRule="auto"/>
        <w:rPr>
          <w:rFonts w:cs="Times New Roman"/>
          <w:sz w:val="24"/>
          <w:szCs w:val="24"/>
          <w:lang w:val="en-CA"/>
        </w:rPr>
      </w:pPr>
      <w:r w:rsidRPr="0056693B">
        <w:rPr>
          <w:rFonts w:cs="Times New Roman"/>
          <w:b/>
          <w:sz w:val="24"/>
          <w:szCs w:val="24"/>
          <w:u w:val="single"/>
          <w:lang w:val="en-CA"/>
        </w:rPr>
        <w:t>TTMD-R</w:t>
      </w:r>
    </w:p>
    <w:p w14:paraId="132CCCDD" w14:textId="77777777" w:rsidR="00ED6DEF" w:rsidRPr="0056693B" w:rsidRDefault="00ED6DEF" w:rsidP="00ED6DEF">
      <w:pPr>
        <w:numPr>
          <w:ilvl w:val="0"/>
          <w:numId w:val="18"/>
        </w:numPr>
        <w:spacing w:after="0" w:line="240" w:lineRule="auto"/>
        <w:ind w:left="270" w:hanging="270"/>
        <w:contextualSpacing/>
        <w:rPr>
          <w:rFonts w:cs="Times New Roman"/>
          <w:sz w:val="24"/>
          <w:szCs w:val="24"/>
          <w:lang w:val="en-CA"/>
        </w:rPr>
      </w:pPr>
      <w:r w:rsidRPr="0056693B">
        <w:rPr>
          <w:rFonts w:cs="Times New Roman"/>
          <w:sz w:val="24"/>
          <w:szCs w:val="24"/>
          <w:lang w:val="en-CA"/>
        </w:rPr>
        <w:t>Renewal required every 2 years.</w:t>
      </w:r>
    </w:p>
    <w:p w14:paraId="38BBF747" w14:textId="77777777" w:rsidR="00ED6DEF" w:rsidRPr="0056693B" w:rsidRDefault="00ED6DEF" w:rsidP="00ED6DEF">
      <w:pPr>
        <w:numPr>
          <w:ilvl w:val="0"/>
          <w:numId w:val="18"/>
        </w:numPr>
        <w:spacing w:after="0" w:line="240" w:lineRule="auto"/>
        <w:ind w:left="270" w:hanging="270"/>
        <w:contextualSpacing/>
        <w:rPr>
          <w:rFonts w:cs="Times New Roman"/>
          <w:sz w:val="24"/>
          <w:szCs w:val="24"/>
          <w:lang w:val="en-CA"/>
        </w:rPr>
      </w:pPr>
      <w:r w:rsidRPr="0056693B">
        <w:rPr>
          <w:rFonts w:cs="Times New Roman"/>
          <w:sz w:val="24"/>
          <w:szCs w:val="24"/>
          <w:lang w:val="en-CA"/>
        </w:rPr>
        <w:t>A Speech-Language Pathologist (SLP) provides the education and ideally, a dietitian provides education about texture modification.</w:t>
      </w:r>
    </w:p>
    <w:p w14:paraId="1E0A3317" w14:textId="77777777" w:rsidR="00ED6DEF" w:rsidRPr="0056693B" w:rsidRDefault="00ED6DEF" w:rsidP="00ED6DEF">
      <w:pPr>
        <w:numPr>
          <w:ilvl w:val="0"/>
          <w:numId w:val="18"/>
        </w:numPr>
        <w:spacing w:after="0" w:line="240" w:lineRule="auto"/>
        <w:ind w:left="270" w:hanging="270"/>
        <w:contextualSpacing/>
        <w:rPr>
          <w:rFonts w:cs="Times New Roman"/>
          <w:sz w:val="24"/>
          <w:szCs w:val="24"/>
          <w:lang w:val="en-CA"/>
        </w:rPr>
      </w:pPr>
      <w:r w:rsidRPr="0056693B">
        <w:rPr>
          <w:rFonts w:cs="Times New Roman"/>
          <w:sz w:val="24"/>
          <w:szCs w:val="24"/>
          <w:lang w:val="en-CA"/>
        </w:rPr>
        <w:t>TTMD-R Testers and Meal Screeners must complete education prior to administering the test or screening.</w:t>
      </w:r>
    </w:p>
    <w:p w14:paraId="0856BA19" w14:textId="77777777" w:rsidR="00ED6DEF" w:rsidRPr="0056693B" w:rsidRDefault="00ED6DEF" w:rsidP="00ED6DEF">
      <w:pPr>
        <w:numPr>
          <w:ilvl w:val="0"/>
          <w:numId w:val="18"/>
        </w:numPr>
        <w:spacing w:after="0" w:line="240" w:lineRule="auto"/>
        <w:ind w:left="270" w:hanging="270"/>
        <w:contextualSpacing/>
        <w:rPr>
          <w:rFonts w:cs="Times New Roman"/>
          <w:sz w:val="24"/>
          <w:szCs w:val="24"/>
          <w:lang w:val="en-CA"/>
        </w:rPr>
      </w:pPr>
      <w:r w:rsidRPr="0056693B">
        <w:rPr>
          <w:rFonts w:cs="Times New Roman"/>
          <w:sz w:val="24"/>
          <w:szCs w:val="24"/>
          <w:lang w:val="en-CA"/>
        </w:rPr>
        <w:t>TTMD-R Tester (Nurses/Dietitians) education is maximum 7 hours paid time for New Tester training and maximum 4 hours paid time for refresher training.</w:t>
      </w:r>
    </w:p>
    <w:p w14:paraId="022E022A" w14:textId="77777777" w:rsidR="00ED6DEF" w:rsidRPr="0056693B" w:rsidRDefault="00ED6DEF" w:rsidP="00ED6DEF">
      <w:pPr>
        <w:numPr>
          <w:ilvl w:val="0"/>
          <w:numId w:val="18"/>
        </w:numPr>
        <w:spacing w:after="0" w:line="240" w:lineRule="auto"/>
        <w:ind w:left="270" w:hanging="270"/>
        <w:contextualSpacing/>
        <w:rPr>
          <w:rFonts w:cs="Times New Roman"/>
          <w:sz w:val="24"/>
          <w:szCs w:val="24"/>
          <w:lang w:val="en-CA"/>
        </w:rPr>
      </w:pPr>
      <w:r w:rsidRPr="0056693B">
        <w:rPr>
          <w:rFonts w:cs="Times New Roman"/>
          <w:sz w:val="24"/>
          <w:szCs w:val="24"/>
          <w:lang w:val="en-CA"/>
        </w:rPr>
        <w:t>Meal Screener (Health Care Aides) education is maximum 4 hours paid time for new and refresher training.</w:t>
      </w:r>
    </w:p>
    <w:p w14:paraId="3A15B7C3" w14:textId="77777777" w:rsidR="00ED6DEF" w:rsidRPr="00D46C44" w:rsidRDefault="00ED6DEF" w:rsidP="00ED6DEF">
      <w:pPr>
        <w:spacing w:after="0" w:line="240" w:lineRule="auto"/>
        <w:rPr>
          <w:rFonts w:cs="Times New Roman"/>
          <w:b/>
          <w:sz w:val="24"/>
          <w:szCs w:val="24"/>
          <w:u w:val="single"/>
          <w:lang w:val="en-CA"/>
        </w:rPr>
      </w:pPr>
    </w:p>
    <w:p w14:paraId="6E3777A6" w14:textId="77777777" w:rsidR="00ED6DEF" w:rsidRPr="0056693B" w:rsidRDefault="00ED6DEF" w:rsidP="00ED6DEF">
      <w:pPr>
        <w:spacing w:after="0" w:line="240" w:lineRule="auto"/>
        <w:rPr>
          <w:rFonts w:cs="Times New Roman"/>
          <w:sz w:val="24"/>
          <w:szCs w:val="24"/>
          <w:lang w:val="en-CA"/>
        </w:rPr>
      </w:pPr>
      <w:r w:rsidRPr="0056693B">
        <w:rPr>
          <w:rFonts w:cs="Times New Roman"/>
          <w:b/>
          <w:bCs/>
          <w:sz w:val="24"/>
          <w:szCs w:val="24"/>
          <w:u w:val="single"/>
          <w:lang w:val="en-CA"/>
        </w:rPr>
        <w:t xml:space="preserve">VPP </w:t>
      </w:r>
    </w:p>
    <w:p w14:paraId="60F61AE8" w14:textId="77777777" w:rsidR="00ED6DEF" w:rsidRPr="0056693B" w:rsidRDefault="00ED6DEF" w:rsidP="00ED6DEF">
      <w:pPr>
        <w:numPr>
          <w:ilvl w:val="0"/>
          <w:numId w:val="19"/>
        </w:numPr>
        <w:spacing w:after="0" w:line="240" w:lineRule="auto"/>
        <w:ind w:left="270" w:hanging="270"/>
        <w:contextualSpacing/>
        <w:rPr>
          <w:rFonts w:cs="Times New Roman"/>
          <w:sz w:val="24"/>
          <w:szCs w:val="24"/>
          <w:u w:val="single"/>
          <w:lang w:val="en-CA"/>
        </w:rPr>
      </w:pPr>
      <w:r w:rsidRPr="0056693B">
        <w:rPr>
          <w:rFonts w:cs="Times New Roman"/>
          <w:sz w:val="24"/>
          <w:szCs w:val="24"/>
          <w:lang w:val="en-CA"/>
        </w:rPr>
        <w:t>All new staff are required to complete the VPP modules as outlined in the table below.</w:t>
      </w:r>
      <w:r w:rsidRPr="0056693B">
        <w:rPr>
          <w:rFonts w:cs="Times New Roman"/>
          <w:color w:val="FF0000"/>
          <w:sz w:val="24"/>
          <w:szCs w:val="24"/>
          <w:lang w:val="en-CA"/>
        </w:rPr>
        <w:t xml:space="preserve"> </w:t>
      </w:r>
      <w:r w:rsidRPr="0056693B">
        <w:rPr>
          <w:rFonts w:cs="Times New Roman"/>
          <w:sz w:val="24"/>
          <w:szCs w:val="24"/>
          <w:lang w:val="en-CA"/>
        </w:rPr>
        <w:t>Completion of the modules is scheduled into worktime whenever possible. Submit LMS certificate to manager/supervisor to be filed in personnel file. Maximum 3 hours paid time can be requested if completed off duty and approved by a manager.</w:t>
      </w:r>
    </w:p>
    <w:p w14:paraId="5C731D02" w14:textId="77777777" w:rsidR="00ED6DEF" w:rsidRPr="0056693B" w:rsidRDefault="00ED6DEF" w:rsidP="00ED6DEF">
      <w:pPr>
        <w:numPr>
          <w:ilvl w:val="0"/>
          <w:numId w:val="19"/>
        </w:numPr>
        <w:spacing w:after="0" w:line="240" w:lineRule="auto"/>
        <w:ind w:left="270" w:hanging="270"/>
        <w:contextualSpacing/>
        <w:rPr>
          <w:rFonts w:cs="Times New Roman"/>
          <w:sz w:val="24"/>
          <w:szCs w:val="24"/>
          <w:u w:val="single"/>
          <w:lang w:val="en-CA"/>
        </w:rPr>
      </w:pPr>
      <w:r w:rsidRPr="0056693B">
        <w:rPr>
          <w:rFonts w:cs="Times New Roman"/>
          <w:sz w:val="24"/>
          <w:szCs w:val="24"/>
          <w:lang w:val="en-CA"/>
        </w:rPr>
        <w:t>Understand and comply with VPP policies, operational procedures, and all related documents. This includes patient risk screening or re-screening, alert system/ communication tools, care planning, seeking immediate assistance, and reporting.</w:t>
      </w:r>
    </w:p>
    <w:p w14:paraId="472CB0B0" w14:textId="77777777" w:rsidR="00246BCA" w:rsidRPr="00246BCA" w:rsidRDefault="00ED6DEF" w:rsidP="00246BCA">
      <w:pPr>
        <w:numPr>
          <w:ilvl w:val="0"/>
          <w:numId w:val="19"/>
        </w:numPr>
        <w:spacing w:after="0" w:line="240" w:lineRule="auto"/>
        <w:ind w:left="270" w:hanging="270"/>
        <w:contextualSpacing/>
        <w:rPr>
          <w:rFonts w:cs="Times New Roman"/>
          <w:sz w:val="24"/>
          <w:szCs w:val="24"/>
          <w:u w:val="single"/>
          <w:lang w:val="en-CA"/>
        </w:rPr>
      </w:pPr>
      <w:r w:rsidRPr="0056693B">
        <w:rPr>
          <w:rFonts w:cs="Times New Roman"/>
          <w:sz w:val="24"/>
          <w:szCs w:val="24"/>
          <w:lang w:val="en-CA"/>
        </w:rPr>
        <w:t>Renewal required every 3 years.</w:t>
      </w:r>
      <w:r w:rsidRPr="0056693B">
        <w:rPr>
          <w:rFonts w:cs="Times New Roman"/>
          <w:color w:val="FF0000"/>
          <w:sz w:val="24"/>
          <w:szCs w:val="24"/>
          <w:lang w:val="en-CA"/>
        </w:rPr>
        <w:t xml:space="preserve"> </w:t>
      </w:r>
      <w:bookmarkStart w:id="2" w:name="_GoBack"/>
      <w:bookmarkEnd w:id="2"/>
    </w:p>
    <w:tbl>
      <w:tblPr>
        <w:tblW w:w="983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70"/>
        <w:gridCol w:w="2839"/>
        <w:gridCol w:w="2213"/>
        <w:gridCol w:w="3608"/>
      </w:tblGrid>
      <w:tr w:rsidR="00ED6DEF" w14:paraId="54A8A9C3" w14:textId="77777777" w:rsidTr="0021349F">
        <w:trPr>
          <w:trHeight w:val="760"/>
        </w:trPr>
        <w:tc>
          <w:tcPr>
            <w:tcW w:w="1170" w:type="dxa"/>
            <w:vAlign w:val="center"/>
          </w:tcPr>
          <w:p w14:paraId="18833D69" w14:textId="77777777" w:rsidR="00ED6DEF" w:rsidRPr="0056693B" w:rsidRDefault="00ED6DEF" w:rsidP="0021349F">
            <w:pPr>
              <w:pStyle w:val="TableParagraph"/>
              <w:spacing w:line="180" w:lineRule="exact"/>
              <w:ind w:left="84" w:right="79"/>
              <w:jc w:val="center"/>
              <w:rPr>
                <w:rFonts w:asciiTheme="minorHAnsi" w:hAnsiTheme="minorHAnsi" w:cstheme="minorHAnsi"/>
                <w:b/>
              </w:rPr>
            </w:pPr>
            <w:r w:rsidRPr="0056693B">
              <w:rPr>
                <w:rFonts w:asciiTheme="minorHAnsi" w:hAnsiTheme="minorHAnsi" w:cstheme="minorHAnsi"/>
                <w:b/>
                <w:color w:val="231F20"/>
              </w:rPr>
              <w:t>CATEGORY</w:t>
            </w:r>
          </w:p>
        </w:tc>
        <w:tc>
          <w:tcPr>
            <w:tcW w:w="2839" w:type="dxa"/>
            <w:vAlign w:val="center"/>
          </w:tcPr>
          <w:p w14:paraId="7DD7A714" w14:textId="77777777" w:rsidR="00ED6DEF" w:rsidRPr="0056693B" w:rsidRDefault="00ED6DEF" w:rsidP="0021349F">
            <w:pPr>
              <w:pStyle w:val="TableParagraph"/>
              <w:ind w:left="774"/>
              <w:rPr>
                <w:rFonts w:asciiTheme="minorHAnsi" w:hAnsiTheme="minorHAnsi" w:cstheme="minorHAnsi"/>
                <w:b/>
              </w:rPr>
            </w:pPr>
            <w:r w:rsidRPr="0056693B">
              <w:rPr>
                <w:rFonts w:asciiTheme="minorHAnsi" w:hAnsiTheme="minorHAnsi" w:cstheme="minorHAnsi"/>
                <w:b/>
                <w:color w:val="231F20"/>
              </w:rPr>
              <w:t>EXPOSURE</w:t>
            </w:r>
          </w:p>
        </w:tc>
        <w:tc>
          <w:tcPr>
            <w:tcW w:w="2213" w:type="dxa"/>
            <w:vAlign w:val="center"/>
          </w:tcPr>
          <w:p w14:paraId="5531A479" w14:textId="77777777" w:rsidR="00ED6DEF" w:rsidRPr="0056693B" w:rsidRDefault="00ED6DEF" w:rsidP="0021349F">
            <w:pPr>
              <w:pStyle w:val="TableParagraph"/>
              <w:spacing w:before="2" w:line="252" w:lineRule="exact"/>
              <w:ind w:left="522" w:right="516" w:firstLine="86"/>
              <w:jc w:val="center"/>
              <w:rPr>
                <w:rFonts w:asciiTheme="minorHAnsi" w:hAnsiTheme="minorHAnsi" w:cstheme="minorHAnsi"/>
                <w:b/>
              </w:rPr>
            </w:pPr>
            <w:r w:rsidRPr="0056693B">
              <w:rPr>
                <w:rFonts w:asciiTheme="minorHAnsi" w:hAnsiTheme="minorHAnsi" w:cstheme="minorHAnsi"/>
                <w:b/>
                <w:color w:val="231F20"/>
              </w:rPr>
              <w:t>MINIMUM TRAINING REQUIRED</w:t>
            </w:r>
          </w:p>
        </w:tc>
        <w:tc>
          <w:tcPr>
            <w:tcW w:w="3608" w:type="dxa"/>
            <w:vAlign w:val="center"/>
          </w:tcPr>
          <w:p w14:paraId="6C7F99AF" w14:textId="77777777" w:rsidR="00ED6DEF" w:rsidRPr="0056693B" w:rsidRDefault="00ED6DEF" w:rsidP="0021349F">
            <w:pPr>
              <w:pStyle w:val="TableParagraph"/>
              <w:spacing w:line="250" w:lineRule="exact"/>
              <w:ind w:left="881" w:right="877"/>
              <w:jc w:val="center"/>
              <w:rPr>
                <w:rFonts w:asciiTheme="minorHAnsi" w:hAnsiTheme="minorHAnsi" w:cstheme="minorHAnsi"/>
                <w:b/>
              </w:rPr>
            </w:pPr>
            <w:r w:rsidRPr="0056693B">
              <w:rPr>
                <w:rFonts w:asciiTheme="minorHAnsi" w:hAnsiTheme="minorHAnsi" w:cstheme="minorHAnsi"/>
                <w:b/>
                <w:color w:val="231F20"/>
              </w:rPr>
              <w:t>EXAMPLES</w:t>
            </w:r>
          </w:p>
          <w:p w14:paraId="7637C5B5" w14:textId="77777777" w:rsidR="00ED6DEF" w:rsidRPr="0056693B" w:rsidRDefault="00ED6DEF" w:rsidP="0021349F">
            <w:pPr>
              <w:pStyle w:val="TableParagraph"/>
              <w:spacing w:line="252" w:lineRule="exact"/>
              <w:ind w:left="884" w:right="877"/>
              <w:jc w:val="center"/>
              <w:rPr>
                <w:rFonts w:asciiTheme="minorHAnsi" w:hAnsiTheme="minorHAnsi" w:cstheme="minorHAnsi"/>
                <w:b/>
              </w:rPr>
            </w:pPr>
            <w:r w:rsidRPr="0056693B">
              <w:rPr>
                <w:rFonts w:asciiTheme="minorHAnsi" w:hAnsiTheme="minorHAnsi" w:cstheme="minorHAnsi"/>
                <w:b/>
                <w:color w:val="231F20"/>
              </w:rPr>
              <w:t>(not all inclusive)</w:t>
            </w:r>
          </w:p>
        </w:tc>
      </w:tr>
      <w:tr w:rsidR="00ED6DEF" w14:paraId="67163430" w14:textId="77777777" w:rsidTr="0021349F">
        <w:trPr>
          <w:trHeight w:val="758"/>
        </w:trPr>
        <w:tc>
          <w:tcPr>
            <w:tcW w:w="1170" w:type="dxa"/>
          </w:tcPr>
          <w:p w14:paraId="6585852A" w14:textId="77777777" w:rsidR="00ED6DEF" w:rsidRPr="0056693B" w:rsidRDefault="00ED6DEF" w:rsidP="0021349F">
            <w:pPr>
              <w:pStyle w:val="TableParagraph"/>
              <w:spacing w:line="250" w:lineRule="exact"/>
              <w:ind w:left="4"/>
              <w:jc w:val="center"/>
              <w:rPr>
                <w:rFonts w:asciiTheme="minorHAnsi" w:hAnsiTheme="minorHAnsi" w:cstheme="minorHAnsi"/>
              </w:rPr>
            </w:pPr>
            <w:r w:rsidRPr="0056693B">
              <w:rPr>
                <w:rFonts w:asciiTheme="minorHAnsi" w:hAnsiTheme="minorHAnsi" w:cstheme="minorHAnsi"/>
                <w:color w:val="231F20"/>
              </w:rPr>
              <w:t>1</w:t>
            </w:r>
          </w:p>
        </w:tc>
        <w:tc>
          <w:tcPr>
            <w:tcW w:w="2839" w:type="dxa"/>
          </w:tcPr>
          <w:p w14:paraId="4E52889B" w14:textId="77777777" w:rsidR="00ED6DEF" w:rsidRPr="0056693B" w:rsidRDefault="00ED6DEF" w:rsidP="0021349F">
            <w:pPr>
              <w:pStyle w:val="TableParagraph"/>
              <w:ind w:right="268"/>
              <w:rPr>
                <w:rFonts w:asciiTheme="minorHAnsi" w:hAnsiTheme="minorHAnsi" w:cstheme="minorHAnsi"/>
              </w:rPr>
            </w:pPr>
            <w:r w:rsidRPr="0056693B">
              <w:rPr>
                <w:rFonts w:asciiTheme="minorHAnsi" w:hAnsiTheme="minorHAnsi" w:cstheme="minorHAnsi"/>
                <w:color w:val="231F20"/>
              </w:rPr>
              <w:t>Contact with staff and/ or minimal contact with non-</w:t>
            </w:r>
          </w:p>
          <w:p w14:paraId="4F4F6ECF" w14:textId="77777777" w:rsidR="00ED6DEF" w:rsidRPr="0056693B" w:rsidRDefault="00ED6DEF" w:rsidP="0021349F">
            <w:pPr>
              <w:pStyle w:val="TableParagraph"/>
              <w:spacing w:line="234" w:lineRule="exact"/>
              <w:rPr>
                <w:rFonts w:asciiTheme="minorHAnsi" w:hAnsiTheme="minorHAnsi" w:cstheme="minorHAnsi"/>
              </w:rPr>
            </w:pPr>
            <w:r w:rsidRPr="0056693B">
              <w:rPr>
                <w:rFonts w:asciiTheme="minorHAnsi" w:hAnsiTheme="minorHAnsi" w:cstheme="minorHAnsi"/>
                <w:color w:val="231F20"/>
              </w:rPr>
              <w:t>staff</w:t>
            </w:r>
          </w:p>
        </w:tc>
        <w:tc>
          <w:tcPr>
            <w:tcW w:w="2213" w:type="dxa"/>
          </w:tcPr>
          <w:p w14:paraId="355AE67F" w14:textId="77777777" w:rsidR="00ED6DEF" w:rsidRPr="0056693B" w:rsidRDefault="00ED6DEF" w:rsidP="0021349F">
            <w:pPr>
              <w:pStyle w:val="TableParagraph"/>
              <w:ind w:right="144"/>
              <w:rPr>
                <w:rFonts w:asciiTheme="minorHAnsi" w:hAnsiTheme="minorHAnsi" w:cstheme="minorHAnsi"/>
              </w:rPr>
            </w:pPr>
            <w:r w:rsidRPr="0056693B">
              <w:rPr>
                <w:rFonts w:asciiTheme="minorHAnsi" w:hAnsiTheme="minorHAnsi" w:cstheme="minorHAnsi"/>
                <w:color w:val="231F20"/>
              </w:rPr>
              <w:t>VPP Modules 1 &amp; 2</w:t>
            </w:r>
          </w:p>
        </w:tc>
        <w:tc>
          <w:tcPr>
            <w:tcW w:w="3608" w:type="dxa"/>
          </w:tcPr>
          <w:p w14:paraId="7B49742B" w14:textId="77777777" w:rsidR="00ED6DEF" w:rsidRPr="0056693B" w:rsidRDefault="00ED6DEF" w:rsidP="0021349F">
            <w:pPr>
              <w:pStyle w:val="TableParagraph"/>
              <w:ind w:right="817"/>
              <w:rPr>
                <w:rFonts w:asciiTheme="minorHAnsi" w:hAnsiTheme="minorHAnsi" w:cstheme="minorHAnsi"/>
              </w:rPr>
            </w:pPr>
            <w:r w:rsidRPr="0056693B">
              <w:rPr>
                <w:rFonts w:asciiTheme="minorHAnsi" w:hAnsiTheme="minorHAnsi" w:cstheme="minorHAnsi"/>
                <w:color w:val="231F20"/>
              </w:rPr>
              <w:t>Finance, Admin Assistants, Secretaries, Electricians,</w:t>
            </w:r>
          </w:p>
          <w:p w14:paraId="4BFA9440" w14:textId="77777777" w:rsidR="00ED6DEF" w:rsidRPr="0056693B" w:rsidRDefault="00ED6DEF" w:rsidP="0021349F">
            <w:pPr>
              <w:pStyle w:val="TableParagraph"/>
              <w:spacing w:line="234" w:lineRule="exact"/>
              <w:rPr>
                <w:rFonts w:asciiTheme="minorHAnsi" w:hAnsiTheme="minorHAnsi" w:cstheme="minorHAnsi"/>
              </w:rPr>
            </w:pPr>
            <w:r w:rsidRPr="0056693B">
              <w:rPr>
                <w:rFonts w:asciiTheme="minorHAnsi" w:hAnsiTheme="minorHAnsi" w:cstheme="minorHAnsi"/>
                <w:color w:val="231F20"/>
              </w:rPr>
              <w:t>Plumbers</w:t>
            </w:r>
          </w:p>
        </w:tc>
      </w:tr>
      <w:tr w:rsidR="00ED6DEF" w14:paraId="5EE88637" w14:textId="77777777" w:rsidTr="0021349F">
        <w:trPr>
          <w:trHeight w:val="1264"/>
        </w:trPr>
        <w:tc>
          <w:tcPr>
            <w:tcW w:w="1170" w:type="dxa"/>
          </w:tcPr>
          <w:p w14:paraId="59DD0694" w14:textId="77777777" w:rsidR="00ED6DEF" w:rsidRPr="0056693B" w:rsidRDefault="00ED6DEF" w:rsidP="0021349F">
            <w:pPr>
              <w:pStyle w:val="TableParagraph"/>
              <w:spacing w:line="250" w:lineRule="exact"/>
              <w:ind w:left="4"/>
              <w:jc w:val="center"/>
              <w:rPr>
                <w:rFonts w:asciiTheme="minorHAnsi" w:hAnsiTheme="minorHAnsi" w:cstheme="minorHAnsi"/>
              </w:rPr>
            </w:pPr>
            <w:r w:rsidRPr="0056693B">
              <w:rPr>
                <w:rFonts w:asciiTheme="minorHAnsi" w:hAnsiTheme="minorHAnsi" w:cstheme="minorHAnsi"/>
                <w:color w:val="231F20"/>
              </w:rPr>
              <w:t>2</w:t>
            </w:r>
          </w:p>
        </w:tc>
        <w:tc>
          <w:tcPr>
            <w:tcW w:w="2839" w:type="dxa"/>
          </w:tcPr>
          <w:p w14:paraId="0F52403F" w14:textId="77777777" w:rsidR="00ED6DEF" w:rsidRPr="0056693B" w:rsidRDefault="00ED6DEF" w:rsidP="0021349F">
            <w:pPr>
              <w:pStyle w:val="TableParagraph"/>
              <w:ind w:right="85"/>
              <w:rPr>
                <w:rFonts w:asciiTheme="minorHAnsi" w:hAnsiTheme="minorHAnsi" w:cstheme="minorHAnsi"/>
              </w:rPr>
            </w:pPr>
            <w:r w:rsidRPr="0056693B">
              <w:rPr>
                <w:rFonts w:asciiTheme="minorHAnsi" w:hAnsiTheme="minorHAnsi" w:cstheme="minorHAnsi"/>
                <w:color w:val="231F20"/>
              </w:rPr>
              <w:t>Minimal to regular contact with staff and non-staff with expectations of verbal</w:t>
            </w:r>
          </w:p>
          <w:p w14:paraId="61777A9D" w14:textId="77777777" w:rsidR="00ED6DEF" w:rsidRPr="0056693B" w:rsidRDefault="00ED6DEF" w:rsidP="0021349F">
            <w:pPr>
              <w:pStyle w:val="TableParagraph"/>
              <w:spacing w:before="4" w:line="252" w:lineRule="exact"/>
              <w:ind w:right="97"/>
              <w:rPr>
                <w:rFonts w:asciiTheme="minorHAnsi" w:hAnsiTheme="minorHAnsi" w:cstheme="minorHAnsi"/>
              </w:rPr>
            </w:pPr>
            <w:r w:rsidRPr="0056693B">
              <w:rPr>
                <w:rFonts w:asciiTheme="minorHAnsi" w:hAnsiTheme="minorHAnsi" w:cstheme="minorHAnsi"/>
                <w:color w:val="231F20"/>
              </w:rPr>
              <w:t>intervention (de-escalation) to be initiated</w:t>
            </w:r>
          </w:p>
        </w:tc>
        <w:tc>
          <w:tcPr>
            <w:tcW w:w="2213" w:type="dxa"/>
          </w:tcPr>
          <w:p w14:paraId="3FA7CF0C" w14:textId="77777777" w:rsidR="00ED6DEF" w:rsidRPr="0056693B" w:rsidRDefault="00ED6DEF" w:rsidP="0021349F">
            <w:pPr>
              <w:pStyle w:val="TableParagraph"/>
              <w:spacing w:line="250" w:lineRule="exact"/>
              <w:rPr>
                <w:rFonts w:asciiTheme="minorHAnsi" w:hAnsiTheme="minorHAnsi" w:cstheme="minorHAnsi"/>
              </w:rPr>
            </w:pPr>
            <w:r w:rsidRPr="0056693B">
              <w:rPr>
                <w:rFonts w:asciiTheme="minorHAnsi" w:hAnsiTheme="minorHAnsi" w:cstheme="minorHAnsi"/>
                <w:color w:val="231F20"/>
              </w:rPr>
              <w:t>VPP Modules 1,</w:t>
            </w:r>
          </w:p>
          <w:p w14:paraId="23BEDC6C" w14:textId="77777777" w:rsidR="00ED6DEF" w:rsidRPr="0056693B" w:rsidRDefault="00ED6DEF" w:rsidP="0021349F">
            <w:pPr>
              <w:pStyle w:val="TableParagraph"/>
              <w:spacing w:before="1"/>
              <w:ind w:right="767"/>
              <w:rPr>
                <w:rFonts w:asciiTheme="minorHAnsi" w:hAnsiTheme="minorHAnsi" w:cstheme="minorHAnsi"/>
              </w:rPr>
            </w:pPr>
            <w:r w:rsidRPr="0056693B">
              <w:rPr>
                <w:rFonts w:asciiTheme="minorHAnsi" w:hAnsiTheme="minorHAnsi" w:cstheme="minorHAnsi"/>
                <w:color w:val="231F20"/>
              </w:rPr>
              <w:t xml:space="preserve">2, 3, 4 </w:t>
            </w:r>
          </w:p>
        </w:tc>
        <w:tc>
          <w:tcPr>
            <w:tcW w:w="3608" w:type="dxa"/>
          </w:tcPr>
          <w:p w14:paraId="6C1AE5A3" w14:textId="77777777" w:rsidR="00ED6DEF" w:rsidRPr="0056693B" w:rsidRDefault="00ED6DEF" w:rsidP="0021349F">
            <w:pPr>
              <w:pStyle w:val="TableParagraph"/>
              <w:ind w:right="279"/>
              <w:rPr>
                <w:rFonts w:asciiTheme="minorHAnsi" w:hAnsiTheme="minorHAnsi" w:cstheme="minorHAnsi"/>
              </w:rPr>
            </w:pPr>
            <w:r w:rsidRPr="0056693B">
              <w:rPr>
                <w:rFonts w:asciiTheme="minorHAnsi" w:hAnsiTheme="minorHAnsi" w:cstheme="minorHAnsi"/>
                <w:color w:val="231F20"/>
              </w:rPr>
              <w:t>Supervisors (HCA/Nursing), ER/Registration/ Business Office Clerks, OH Nurse, Dietary Aide, Activities, Housekeeping</w:t>
            </w:r>
          </w:p>
        </w:tc>
      </w:tr>
      <w:tr w:rsidR="00ED6DEF" w14:paraId="37A9FECE" w14:textId="77777777" w:rsidTr="0021349F">
        <w:trPr>
          <w:trHeight w:val="1010"/>
        </w:trPr>
        <w:tc>
          <w:tcPr>
            <w:tcW w:w="1170" w:type="dxa"/>
          </w:tcPr>
          <w:p w14:paraId="1971CA51" w14:textId="77777777" w:rsidR="00ED6DEF" w:rsidRPr="0056693B" w:rsidRDefault="00ED6DEF" w:rsidP="0021349F">
            <w:pPr>
              <w:pStyle w:val="TableParagraph"/>
              <w:spacing w:line="251" w:lineRule="exact"/>
              <w:ind w:left="4"/>
              <w:jc w:val="center"/>
              <w:rPr>
                <w:rFonts w:asciiTheme="minorHAnsi" w:hAnsiTheme="minorHAnsi" w:cstheme="minorHAnsi"/>
              </w:rPr>
            </w:pPr>
            <w:r w:rsidRPr="0056693B">
              <w:rPr>
                <w:rFonts w:asciiTheme="minorHAnsi" w:hAnsiTheme="minorHAnsi" w:cstheme="minorHAnsi"/>
                <w:color w:val="231F20"/>
              </w:rPr>
              <w:t>3</w:t>
            </w:r>
          </w:p>
        </w:tc>
        <w:tc>
          <w:tcPr>
            <w:tcW w:w="2839" w:type="dxa"/>
          </w:tcPr>
          <w:p w14:paraId="3D6B5334" w14:textId="77777777" w:rsidR="00ED6DEF" w:rsidRPr="0056693B" w:rsidRDefault="00ED6DEF" w:rsidP="0021349F">
            <w:pPr>
              <w:pStyle w:val="TableParagraph"/>
              <w:ind w:right="268"/>
              <w:rPr>
                <w:rFonts w:asciiTheme="minorHAnsi" w:hAnsiTheme="minorHAnsi" w:cstheme="minorHAnsi"/>
              </w:rPr>
            </w:pPr>
            <w:r w:rsidRPr="0056693B">
              <w:rPr>
                <w:rFonts w:asciiTheme="minorHAnsi" w:hAnsiTheme="minorHAnsi" w:cstheme="minorHAnsi"/>
                <w:color w:val="231F20"/>
              </w:rPr>
              <w:t>Direct hands on care with potential physical intervention required</w:t>
            </w:r>
          </w:p>
        </w:tc>
        <w:tc>
          <w:tcPr>
            <w:tcW w:w="2213" w:type="dxa"/>
          </w:tcPr>
          <w:p w14:paraId="5963BA32" w14:textId="77777777" w:rsidR="00ED6DEF" w:rsidRPr="0056693B" w:rsidRDefault="00ED6DEF" w:rsidP="0021349F">
            <w:pPr>
              <w:pStyle w:val="TableParagraph"/>
              <w:spacing w:line="250" w:lineRule="exact"/>
              <w:rPr>
                <w:rFonts w:asciiTheme="minorHAnsi" w:hAnsiTheme="minorHAnsi" w:cstheme="minorHAnsi"/>
              </w:rPr>
            </w:pPr>
            <w:r w:rsidRPr="0056693B">
              <w:rPr>
                <w:rFonts w:asciiTheme="minorHAnsi" w:hAnsiTheme="minorHAnsi" w:cstheme="minorHAnsi"/>
                <w:color w:val="231F20"/>
              </w:rPr>
              <w:t>VPP Modules 1,</w:t>
            </w:r>
          </w:p>
          <w:p w14:paraId="61EAF4DE" w14:textId="77777777" w:rsidR="00ED6DEF" w:rsidRPr="0056693B" w:rsidRDefault="00ED6DEF" w:rsidP="0021349F">
            <w:pPr>
              <w:pStyle w:val="TableParagraph"/>
              <w:ind w:right="767"/>
              <w:rPr>
                <w:rFonts w:asciiTheme="minorHAnsi" w:hAnsiTheme="minorHAnsi" w:cstheme="minorHAnsi"/>
              </w:rPr>
            </w:pPr>
            <w:r w:rsidRPr="0056693B">
              <w:rPr>
                <w:rFonts w:asciiTheme="minorHAnsi" w:hAnsiTheme="minorHAnsi" w:cstheme="minorHAnsi"/>
                <w:color w:val="231F20"/>
              </w:rPr>
              <w:t xml:space="preserve">2, 3, 4 </w:t>
            </w:r>
          </w:p>
        </w:tc>
        <w:tc>
          <w:tcPr>
            <w:tcW w:w="3608" w:type="dxa"/>
          </w:tcPr>
          <w:p w14:paraId="0DC0C749" w14:textId="77777777" w:rsidR="00ED6DEF" w:rsidRPr="0056693B" w:rsidRDefault="00ED6DEF" w:rsidP="0021349F">
            <w:pPr>
              <w:pStyle w:val="TableParagraph"/>
              <w:ind w:right="328"/>
              <w:rPr>
                <w:rFonts w:asciiTheme="minorHAnsi" w:hAnsiTheme="minorHAnsi" w:cstheme="minorHAnsi"/>
              </w:rPr>
            </w:pPr>
            <w:r>
              <w:rPr>
                <w:rFonts w:asciiTheme="minorHAnsi" w:hAnsiTheme="minorHAnsi" w:cstheme="minorHAnsi"/>
                <w:color w:val="231F20"/>
              </w:rPr>
              <w:t>Nurses</w:t>
            </w:r>
            <w:r w:rsidRPr="0056693B">
              <w:rPr>
                <w:rFonts w:asciiTheme="minorHAnsi" w:hAnsiTheme="minorHAnsi" w:cstheme="minorHAnsi"/>
                <w:color w:val="231F20"/>
              </w:rPr>
              <w:t xml:space="preserve">, </w:t>
            </w:r>
            <w:r>
              <w:rPr>
                <w:rFonts w:asciiTheme="minorHAnsi" w:hAnsiTheme="minorHAnsi" w:cstheme="minorHAnsi"/>
                <w:color w:val="231F20"/>
              </w:rPr>
              <w:t xml:space="preserve">Health Care Aides, </w:t>
            </w:r>
            <w:r w:rsidRPr="0056693B">
              <w:rPr>
                <w:rFonts w:asciiTheme="minorHAnsi" w:hAnsiTheme="minorHAnsi" w:cstheme="minorHAnsi"/>
                <w:color w:val="231F20"/>
              </w:rPr>
              <w:t>Community Support Worker, Diagnostics,</w:t>
            </w:r>
            <w:r>
              <w:rPr>
                <w:rFonts w:asciiTheme="minorHAnsi" w:hAnsiTheme="minorHAnsi" w:cstheme="minorHAnsi"/>
              </w:rPr>
              <w:t xml:space="preserve"> </w:t>
            </w:r>
            <w:r w:rsidRPr="0056693B">
              <w:rPr>
                <w:rFonts w:asciiTheme="minorHAnsi" w:hAnsiTheme="minorHAnsi" w:cstheme="minorHAnsi"/>
                <w:color w:val="231F20"/>
              </w:rPr>
              <w:t>Rehab, Pharmacist</w:t>
            </w:r>
          </w:p>
        </w:tc>
      </w:tr>
      <w:tr w:rsidR="00ED6DEF" w14:paraId="100D001A" w14:textId="77777777" w:rsidTr="0021349F">
        <w:trPr>
          <w:trHeight w:val="1012"/>
        </w:trPr>
        <w:tc>
          <w:tcPr>
            <w:tcW w:w="1170" w:type="dxa"/>
          </w:tcPr>
          <w:p w14:paraId="0FA10306" w14:textId="77777777" w:rsidR="00ED6DEF" w:rsidRPr="0056693B" w:rsidRDefault="00ED6DEF" w:rsidP="0021349F">
            <w:pPr>
              <w:pStyle w:val="TableParagraph"/>
              <w:spacing w:line="250" w:lineRule="exact"/>
              <w:ind w:left="4"/>
              <w:jc w:val="center"/>
              <w:rPr>
                <w:rFonts w:asciiTheme="minorHAnsi" w:hAnsiTheme="minorHAnsi" w:cstheme="minorHAnsi"/>
              </w:rPr>
            </w:pPr>
            <w:r w:rsidRPr="0056693B">
              <w:rPr>
                <w:rFonts w:asciiTheme="minorHAnsi" w:hAnsiTheme="minorHAnsi" w:cstheme="minorHAnsi"/>
                <w:color w:val="231F20"/>
              </w:rPr>
              <w:t>4</w:t>
            </w:r>
          </w:p>
        </w:tc>
        <w:tc>
          <w:tcPr>
            <w:tcW w:w="2839" w:type="dxa"/>
          </w:tcPr>
          <w:p w14:paraId="2EFDBD05" w14:textId="77777777" w:rsidR="00ED6DEF" w:rsidRPr="0056693B" w:rsidRDefault="00ED6DEF" w:rsidP="0021349F">
            <w:pPr>
              <w:pStyle w:val="TableParagraph"/>
              <w:ind w:right="268"/>
              <w:rPr>
                <w:rFonts w:asciiTheme="minorHAnsi" w:hAnsiTheme="minorHAnsi" w:cstheme="minorHAnsi"/>
              </w:rPr>
            </w:pPr>
            <w:r w:rsidRPr="0056693B">
              <w:rPr>
                <w:rFonts w:asciiTheme="minorHAnsi" w:hAnsiTheme="minorHAnsi" w:cstheme="minorHAnsi"/>
                <w:color w:val="231F20"/>
              </w:rPr>
              <w:t>Direct hands on care with greater probability of physical intervention</w:t>
            </w:r>
          </w:p>
          <w:p w14:paraId="5749395D" w14:textId="77777777" w:rsidR="00ED6DEF" w:rsidRPr="0056693B" w:rsidRDefault="00ED6DEF" w:rsidP="0021349F">
            <w:pPr>
              <w:pStyle w:val="TableParagraph"/>
              <w:spacing w:line="234" w:lineRule="exact"/>
              <w:rPr>
                <w:rFonts w:asciiTheme="minorHAnsi" w:hAnsiTheme="minorHAnsi" w:cstheme="minorHAnsi"/>
              </w:rPr>
            </w:pPr>
            <w:r w:rsidRPr="0056693B">
              <w:rPr>
                <w:rFonts w:asciiTheme="minorHAnsi" w:hAnsiTheme="minorHAnsi" w:cstheme="minorHAnsi"/>
                <w:color w:val="231F20"/>
              </w:rPr>
              <w:t>required</w:t>
            </w:r>
          </w:p>
        </w:tc>
        <w:tc>
          <w:tcPr>
            <w:tcW w:w="2213" w:type="dxa"/>
          </w:tcPr>
          <w:p w14:paraId="2F2A88BE" w14:textId="77777777" w:rsidR="00ED6DEF" w:rsidRPr="0056693B" w:rsidRDefault="00ED6DEF" w:rsidP="0021349F">
            <w:pPr>
              <w:pStyle w:val="TableParagraph"/>
              <w:spacing w:line="250" w:lineRule="exact"/>
              <w:rPr>
                <w:rFonts w:asciiTheme="minorHAnsi" w:hAnsiTheme="minorHAnsi" w:cstheme="minorHAnsi"/>
              </w:rPr>
            </w:pPr>
            <w:r w:rsidRPr="0056693B">
              <w:rPr>
                <w:rFonts w:asciiTheme="minorHAnsi" w:hAnsiTheme="minorHAnsi" w:cstheme="minorHAnsi"/>
                <w:color w:val="231F20"/>
              </w:rPr>
              <w:t>VPP Modules 1,</w:t>
            </w:r>
          </w:p>
          <w:p w14:paraId="0DCCA057" w14:textId="77777777" w:rsidR="00ED6DEF" w:rsidRPr="0056693B" w:rsidRDefault="00ED6DEF" w:rsidP="0021349F">
            <w:pPr>
              <w:pStyle w:val="TableParagraph"/>
              <w:spacing w:before="1"/>
              <w:ind w:right="694"/>
              <w:rPr>
                <w:rFonts w:asciiTheme="minorHAnsi" w:hAnsiTheme="minorHAnsi" w:cstheme="minorHAnsi"/>
              </w:rPr>
            </w:pPr>
            <w:r w:rsidRPr="0056693B">
              <w:rPr>
                <w:rFonts w:asciiTheme="minorHAnsi" w:hAnsiTheme="minorHAnsi" w:cstheme="minorHAnsi"/>
                <w:color w:val="231F20"/>
              </w:rPr>
              <w:t>2, 3</w:t>
            </w:r>
          </w:p>
        </w:tc>
        <w:tc>
          <w:tcPr>
            <w:tcW w:w="3608" w:type="dxa"/>
          </w:tcPr>
          <w:p w14:paraId="7E2FEFBC" w14:textId="77777777" w:rsidR="00ED6DEF" w:rsidRPr="0056693B" w:rsidRDefault="00ED6DEF" w:rsidP="0021349F">
            <w:pPr>
              <w:pStyle w:val="TableParagraph"/>
              <w:spacing w:line="250" w:lineRule="exact"/>
              <w:rPr>
                <w:rFonts w:asciiTheme="minorHAnsi" w:hAnsiTheme="minorHAnsi" w:cstheme="minorHAnsi"/>
              </w:rPr>
            </w:pPr>
            <w:r w:rsidRPr="0056693B">
              <w:rPr>
                <w:rFonts w:asciiTheme="minorHAnsi" w:hAnsiTheme="minorHAnsi" w:cstheme="minorHAnsi"/>
                <w:color w:val="231F20"/>
              </w:rPr>
              <w:t>Crisis Worker, CMH Nurse</w:t>
            </w:r>
          </w:p>
        </w:tc>
      </w:tr>
      <w:tr w:rsidR="00ED6DEF" w14:paraId="416BCA72" w14:textId="77777777" w:rsidTr="0021349F">
        <w:trPr>
          <w:trHeight w:val="760"/>
        </w:trPr>
        <w:tc>
          <w:tcPr>
            <w:tcW w:w="1170" w:type="dxa"/>
          </w:tcPr>
          <w:p w14:paraId="5DC9A236" w14:textId="77777777" w:rsidR="00ED6DEF" w:rsidRPr="0056693B" w:rsidRDefault="00ED6DEF" w:rsidP="0021349F">
            <w:pPr>
              <w:pStyle w:val="TableParagraph"/>
              <w:spacing w:line="250" w:lineRule="exact"/>
              <w:ind w:left="4"/>
              <w:jc w:val="center"/>
              <w:rPr>
                <w:rFonts w:asciiTheme="minorHAnsi" w:hAnsiTheme="minorHAnsi" w:cstheme="minorHAnsi"/>
              </w:rPr>
            </w:pPr>
            <w:r w:rsidRPr="0056693B">
              <w:rPr>
                <w:rFonts w:asciiTheme="minorHAnsi" w:hAnsiTheme="minorHAnsi" w:cstheme="minorHAnsi"/>
                <w:color w:val="231F20"/>
              </w:rPr>
              <w:lastRenderedPageBreak/>
              <w:t>5</w:t>
            </w:r>
          </w:p>
        </w:tc>
        <w:tc>
          <w:tcPr>
            <w:tcW w:w="2839" w:type="dxa"/>
          </w:tcPr>
          <w:p w14:paraId="1B60D75F" w14:textId="77777777" w:rsidR="00ED6DEF" w:rsidRPr="0056693B" w:rsidRDefault="00ED6DEF" w:rsidP="0021349F">
            <w:pPr>
              <w:pStyle w:val="TableParagraph"/>
              <w:spacing w:line="242" w:lineRule="auto"/>
              <w:ind w:right="402"/>
              <w:rPr>
                <w:rFonts w:asciiTheme="minorHAnsi" w:hAnsiTheme="minorHAnsi" w:cstheme="minorHAnsi"/>
              </w:rPr>
            </w:pPr>
            <w:r w:rsidRPr="0056693B">
              <w:rPr>
                <w:rFonts w:asciiTheme="minorHAnsi" w:hAnsiTheme="minorHAnsi" w:cstheme="minorHAnsi"/>
                <w:color w:val="231F20"/>
              </w:rPr>
              <w:t>Responsible for incident management</w:t>
            </w:r>
          </w:p>
        </w:tc>
        <w:tc>
          <w:tcPr>
            <w:tcW w:w="2213" w:type="dxa"/>
          </w:tcPr>
          <w:p w14:paraId="6D33249C" w14:textId="77777777" w:rsidR="00ED6DEF" w:rsidRPr="0056693B" w:rsidRDefault="00ED6DEF" w:rsidP="0021349F">
            <w:pPr>
              <w:pStyle w:val="TableParagraph"/>
              <w:spacing w:line="250" w:lineRule="exact"/>
              <w:rPr>
                <w:rFonts w:asciiTheme="minorHAnsi" w:hAnsiTheme="minorHAnsi" w:cstheme="minorHAnsi"/>
              </w:rPr>
            </w:pPr>
            <w:r w:rsidRPr="0056693B">
              <w:rPr>
                <w:rFonts w:asciiTheme="minorHAnsi" w:hAnsiTheme="minorHAnsi" w:cstheme="minorHAnsi"/>
                <w:color w:val="231F20"/>
              </w:rPr>
              <w:t>VPP Modules 1,</w:t>
            </w:r>
          </w:p>
          <w:p w14:paraId="5E10715A" w14:textId="77777777" w:rsidR="00ED6DEF" w:rsidRPr="0056693B" w:rsidRDefault="00ED6DEF" w:rsidP="0021349F">
            <w:pPr>
              <w:pStyle w:val="TableParagraph"/>
              <w:spacing w:before="6" w:line="252" w:lineRule="exact"/>
              <w:ind w:right="522"/>
              <w:rPr>
                <w:rFonts w:asciiTheme="minorHAnsi" w:hAnsiTheme="minorHAnsi" w:cstheme="minorHAnsi"/>
              </w:rPr>
            </w:pPr>
            <w:r w:rsidRPr="0056693B">
              <w:rPr>
                <w:rFonts w:asciiTheme="minorHAnsi" w:hAnsiTheme="minorHAnsi" w:cstheme="minorHAnsi"/>
                <w:color w:val="231F20"/>
              </w:rPr>
              <w:t>2, 3, 4, 5</w:t>
            </w:r>
          </w:p>
        </w:tc>
        <w:tc>
          <w:tcPr>
            <w:tcW w:w="3608" w:type="dxa"/>
          </w:tcPr>
          <w:p w14:paraId="37D96D20" w14:textId="77777777" w:rsidR="00ED6DEF" w:rsidRPr="0056693B" w:rsidRDefault="00ED6DEF" w:rsidP="0021349F">
            <w:pPr>
              <w:pStyle w:val="TableParagraph"/>
              <w:spacing w:line="250" w:lineRule="exact"/>
              <w:rPr>
                <w:rFonts w:asciiTheme="minorHAnsi" w:hAnsiTheme="minorHAnsi" w:cstheme="minorHAnsi"/>
              </w:rPr>
            </w:pPr>
            <w:r w:rsidRPr="0056693B">
              <w:rPr>
                <w:rFonts w:asciiTheme="minorHAnsi" w:hAnsiTheme="minorHAnsi" w:cstheme="minorHAnsi"/>
                <w:color w:val="231F20"/>
              </w:rPr>
              <w:t>RLT, E</w:t>
            </w:r>
            <w:r>
              <w:rPr>
                <w:rFonts w:asciiTheme="minorHAnsi" w:hAnsiTheme="minorHAnsi" w:cstheme="minorHAnsi"/>
                <w:color w:val="231F20"/>
              </w:rPr>
              <w:t>RS</w:t>
            </w:r>
            <w:r w:rsidRPr="0056693B">
              <w:rPr>
                <w:rFonts w:asciiTheme="minorHAnsi" w:hAnsiTheme="minorHAnsi" w:cstheme="minorHAnsi"/>
                <w:color w:val="231F20"/>
              </w:rPr>
              <w:t>, Managers, HR</w:t>
            </w:r>
          </w:p>
          <w:p w14:paraId="2B3C3FE4" w14:textId="77777777" w:rsidR="00ED6DEF" w:rsidRPr="0056693B" w:rsidRDefault="00ED6DEF" w:rsidP="0021349F">
            <w:pPr>
              <w:pStyle w:val="TableParagraph"/>
              <w:spacing w:before="6" w:line="252" w:lineRule="exact"/>
              <w:ind w:right="230"/>
              <w:rPr>
                <w:rFonts w:asciiTheme="minorHAnsi" w:hAnsiTheme="minorHAnsi" w:cstheme="minorHAnsi"/>
              </w:rPr>
            </w:pPr>
            <w:r w:rsidRPr="0056693B">
              <w:rPr>
                <w:rFonts w:asciiTheme="minorHAnsi" w:hAnsiTheme="minorHAnsi" w:cstheme="minorHAnsi"/>
                <w:color w:val="231F20"/>
              </w:rPr>
              <w:t>Consultants, Clinical Resource Nurses, Client Care Coordinators</w:t>
            </w:r>
          </w:p>
        </w:tc>
      </w:tr>
    </w:tbl>
    <w:p w14:paraId="5F424F3A" w14:textId="77777777" w:rsidR="00ED6DEF" w:rsidRPr="00D46C44" w:rsidRDefault="00ED6DEF" w:rsidP="00ED6DEF">
      <w:pPr>
        <w:spacing w:after="0" w:line="240" w:lineRule="auto"/>
        <w:ind w:left="270"/>
        <w:contextualSpacing/>
        <w:rPr>
          <w:rFonts w:cs="Times New Roman"/>
          <w:sz w:val="24"/>
          <w:szCs w:val="24"/>
          <w:u w:val="single"/>
          <w:lang w:val="en-CA"/>
        </w:rPr>
      </w:pPr>
    </w:p>
    <w:p w14:paraId="0DE65FC8" w14:textId="77777777" w:rsidR="00ED6DEF" w:rsidRPr="00D46C44" w:rsidRDefault="00ED6DEF" w:rsidP="00ED6DEF">
      <w:pPr>
        <w:spacing w:after="0" w:line="240" w:lineRule="auto"/>
        <w:rPr>
          <w:rFonts w:cs="Times New Roman"/>
          <w:b/>
          <w:bCs/>
          <w:sz w:val="24"/>
          <w:szCs w:val="24"/>
          <w:u w:val="single"/>
          <w:lang w:val="en-CA"/>
        </w:rPr>
      </w:pPr>
      <w:r w:rsidRPr="00D46C44">
        <w:rPr>
          <w:rFonts w:cs="Times New Roman"/>
          <w:b/>
          <w:bCs/>
          <w:sz w:val="24"/>
          <w:szCs w:val="24"/>
          <w:u w:val="single"/>
          <w:lang w:val="en-CA"/>
        </w:rPr>
        <w:t>WHMIS</w:t>
      </w:r>
    </w:p>
    <w:p w14:paraId="59F52ADC" w14:textId="77777777" w:rsidR="00ED6DEF" w:rsidRPr="0056693B" w:rsidRDefault="00ED6DEF" w:rsidP="00ED6DEF">
      <w:pPr>
        <w:numPr>
          <w:ilvl w:val="0"/>
          <w:numId w:val="19"/>
        </w:numPr>
        <w:spacing w:after="0" w:line="240" w:lineRule="auto"/>
        <w:ind w:left="270" w:hanging="270"/>
        <w:contextualSpacing/>
        <w:rPr>
          <w:rFonts w:cs="Times New Roman"/>
          <w:sz w:val="24"/>
          <w:szCs w:val="24"/>
          <w:lang w:val="en-CA"/>
        </w:rPr>
      </w:pPr>
      <w:r w:rsidRPr="0056693B">
        <w:rPr>
          <w:rFonts w:cs="Times New Roman"/>
          <w:sz w:val="24"/>
          <w:szCs w:val="24"/>
          <w:lang w:val="en-CA"/>
        </w:rPr>
        <w:t>WHMIS is initially offered in Regional Orientation.</w:t>
      </w:r>
    </w:p>
    <w:p w14:paraId="2D7A2465" w14:textId="77777777" w:rsidR="00ED6DEF" w:rsidRPr="00D46C44" w:rsidRDefault="00ED6DEF" w:rsidP="00ED6DEF">
      <w:pPr>
        <w:numPr>
          <w:ilvl w:val="0"/>
          <w:numId w:val="19"/>
        </w:numPr>
        <w:spacing w:after="0" w:line="240" w:lineRule="auto"/>
        <w:ind w:left="270" w:hanging="270"/>
        <w:contextualSpacing/>
        <w:rPr>
          <w:rFonts w:cs="Times New Roman"/>
          <w:b/>
          <w:bCs/>
          <w:sz w:val="24"/>
          <w:szCs w:val="24"/>
          <w:u w:val="single"/>
          <w:lang w:val="en-CA"/>
        </w:rPr>
      </w:pPr>
      <w:r w:rsidRPr="00D46C44">
        <w:rPr>
          <w:rFonts w:cs="Times New Roman"/>
          <w:sz w:val="24"/>
          <w:szCs w:val="24"/>
          <w:lang w:val="en-CA"/>
        </w:rPr>
        <w:t>HCWs to complete LMS WHMIS recertification every 3 years. Submit LMS certificate to manager/supervisor to be filed in personnel file. To be completed during work time, maximum 30 minutes paid time.</w:t>
      </w:r>
    </w:p>
    <w:p w14:paraId="41D314CD" w14:textId="77777777" w:rsidR="00ED6DEF" w:rsidRPr="00D46C44" w:rsidRDefault="00ED6DEF" w:rsidP="00ED6DEF">
      <w:pPr>
        <w:numPr>
          <w:ilvl w:val="0"/>
          <w:numId w:val="19"/>
        </w:numPr>
        <w:spacing w:after="0" w:line="240" w:lineRule="auto"/>
        <w:ind w:left="270" w:hanging="270"/>
        <w:contextualSpacing/>
        <w:rPr>
          <w:rFonts w:cs="Times New Roman"/>
          <w:b/>
          <w:bCs/>
          <w:sz w:val="24"/>
          <w:szCs w:val="24"/>
          <w:u w:val="single"/>
          <w:lang w:val="en-CA"/>
        </w:rPr>
      </w:pPr>
      <w:r w:rsidRPr="00D46C44">
        <w:rPr>
          <w:rFonts w:cs="Times New Roman"/>
          <w:sz w:val="24"/>
          <w:szCs w:val="24"/>
          <w:lang w:val="en-CA"/>
        </w:rPr>
        <w:t xml:space="preserve">Program/department specific WHMIS education </w:t>
      </w:r>
      <w:r>
        <w:rPr>
          <w:rFonts w:cs="Times New Roman"/>
          <w:sz w:val="24"/>
          <w:szCs w:val="24"/>
          <w:lang w:val="en-CA"/>
        </w:rPr>
        <w:t>is</w:t>
      </w:r>
      <w:r w:rsidRPr="00D46C44">
        <w:rPr>
          <w:rFonts w:cs="Times New Roman"/>
          <w:sz w:val="24"/>
          <w:szCs w:val="24"/>
          <w:lang w:val="en-CA"/>
        </w:rPr>
        <w:t xml:space="preserve"> done annually.</w:t>
      </w:r>
    </w:p>
    <w:p w14:paraId="59D1DBB5" w14:textId="77777777" w:rsidR="00ED6DEF" w:rsidRPr="00D46C44" w:rsidRDefault="00ED6DEF" w:rsidP="00ED6DEF">
      <w:pPr>
        <w:numPr>
          <w:ilvl w:val="0"/>
          <w:numId w:val="19"/>
        </w:numPr>
        <w:spacing w:after="0" w:line="240" w:lineRule="auto"/>
        <w:ind w:left="270" w:hanging="270"/>
        <w:contextualSpacing/>
        <w:rPr>
          <w:rFonts w:cs="Times New Roman"/>
          <w:b/>
          <w:bCs/>
          <w:sz w:val="24"/>
          <w:szCs w:val="24"/>
          <w:u w:val="single"/>
          <w:lang w:val="en-CA"/>
        </w:rPr>
      </w:pPr>
      <w:r w:rsidRPr="00D46C44">
        <w:rPr>
          <w:rFonts w:cs="Times New Roman"/>
          <w:sz w:val="24"/>
          <w:szCs w:val="24"/>
          <w:lang w:val="en-CA"/>
        </w:rPr>
        <w:t>Program/department specific WHMIS education may incorporate LMS education and may be completed in conjunction with LMS recertification.</w:t>
      </w:r>
    </w:p>
    <w:p w14:paraId="62E6836C" w14:textId="77777777" w:rsidR="00ED6DEF" w:rsidRPr="00D46C44" w:rsidRDefault="00ED6DEF" w:rsidP="00ED6DEF">
      <w:pPr>
        <w:spacing w:after="0" w:line="240" w:lineRule="auto"/>
        <w:rPr>
          <w:rFonts w:cs="Times New Roman"/>
          <w:b/>
          <w:sz w:val="24"/>
          <w:szCs w:val="24"/>
          <w:u w:val="single"/>
          <w:lang w:val="en-CA"/>
        </w:rPr>
      </w:pPr>
    </w:p>
    <w:p w14:paraId="404CA9D0" w14:textId="77777777" w:rsidR="00ED6DEF" w:rsidRPr="00D46C44" w:rsidRDefault="00ED6DEF" w:rsidP="00ED6DEF">
      <w:pPr>
        <w:spacing w:after="0" w:line="240" w:lineRule="auto"/>
        <w:rPr>
          <w:rFonts w:cs="Times New Roman"/>
          <w:b/>
          <w:sz w:val="24"/>
          <w:szCs w:val="24"/>
          <w:u w:val="single"/>
          <w:lang w:val="en-CA"/>
        </w:rPr>
      </w:pPr>
      <w:r w:rsidRPr="00D46C44">
        <w:rPr>
          <w:rFonts w:cs="Times New Roman"/>
          <w:b/>
          <w:sz w:val="24"/>
          <w:szCs w:val="24"/>
          <w:u w:val="single"/>
          <w:lang w:val="en-CA"/>
        </w:rPr>
        <w:t>SNS Remuneration Process</w:t>
      </w:r>
    </w:p>
    <w:p w14:paraId="581B79C3" w14:textId="77777777" w:rsidR="00ED6DEF" w:rsidRPr="00D46C44" w:rsidRDefault="00ED6DEF" w:rsidP="00ED6DEF">
      <w:pPr>
        <w:numPr>
          <w:ilvl w:val="0"/>
          <w:numId w:val="20"/>
        </w:numPr>
        <w:spacing w:after="0" w:line="240" w:lineRule="auto"/>
        <w:ind w:left="270" w:hanging="270"/>
        <w:contextualSpacing/>
        <w:rPr>
          <w:rFonts w:cs="Times New Roman"/>
          <w:b/>
          <w:sz w:val="24"/>
          <w:szCs w:val="24"/>
          <w:u w:val="single"/>
          <w:lang w:val="en-CA"/>
        </w:rPr>
      </w:pPr>
      <w:r w:rsidRPr="00D46C44">
        <w:rPr>
          <w:rFonts w:cs="Times New Roman"/>
          <w:b/>
          <w:sz w:val="24"/>
          <w:szCs w:val="24"/>
          <w:lang w:val="en-CA"/>
        </w:rPr>
        <w:t xml:space="preserve">Course instructors: </w:t>
      </w:r>
    </w:p>
    <w:p w14:paraId="311B0894" w14:textId="77777777" w:rsidR="00ED6DEF" w:rsidRPr="00D46C44" w:rsidRDefault="00ED6DEF" w:rsidP="00ED6DEF">
      <w:pPr>
        <w:numPr>
          <w:ilvl w:val="0"/>
          <w:numId w:val="21"/>
        </w:numPr>
        <w:spacing w:after="0" w:line="240" w:lineRule="auto"/>
        <w:ind w:left="540" w:hanging="270"/>
        <w:contextualSpacing/>
        <w:rPr>
          <w:rFonts w:cs="Times New Roman"/>
          <w:sz w:val="24"/>
          <w:szCs w:val="24"/>
          <w:u w:val="single"/>
          <w:lang w:val="en-CA"/>
        </w:rPr>
      </w:pPr>
      <w:r w:rsidRPr="00D46C44">
        <w:rPr>
          <w:rFonts w:cs="Times New Roman"/>
          <w:sz w:val="24"/>
          <w:szCs w:val="24"/>
          <w:lang w:val="en-CA"/>
        </w:rPr>
        <w:t>Send the regional sign-in sheets to the Regional Staff Development Clerk after the course is complete. Sign-in sheet must have start time, end time and session duration included.</w:t>
      </w:r>
    </w:p>
    <w:p w14:paraId="7524EE54" w14:textId="77777777" w:rsidR="00ED6DEF" w:rsidRPr="00D46C44" w:rsidRDefault="00ED6DEF" w:rsidP="00ED6DEF">
      <w:pPr>
        <w:spacing w:after="0" w:line="240" w:lineRule="auto"/>
        <w:ind w:left="540"/>
        <w:contextualSpacing/>
        <w:rPr>
          <w:rFonts w:cs="Times New Roman"/>
          <w:sz w:val="24"/>
          <w:szCs w:val="24"/>
          <w:u w:val="single"/>
          <w:lang w:val="en-CA"/>
        </w:rPr>
      </w:pPr>
    </w:p>
    <w:p w14:paraId="24D8012E" w14:textId="77777777" w:rsidR="00ED6DEF" w:rsidRPr="00D46C44" w:rsidRDefault="00ED6DEF" w:rsidP="00ED6DEF">
      <w:pPr>
        <w:numPr>
          <w:ilvl w:val="0"/>
          <w:numId w:val="20"/>
        </w:numPr>
        <w:spacing w:after="0" w:line="240" w:lineRule="auto"/>
        <w:ind w:left="270" w:hanging="270"/>
        <w:contextualSpacing/>
        <w:rPr>
          <w:rFonts w:cs="Times New Roman"/>
          <w:b/>
          <w:sz w:val="24"/>
          <w:szCs w:val="24"/>
          <w:lang w:val="en-CA"/>
        </w:rPr>
      </w:pPr>
      <w:r w:rsidRPr="00D46C44">
        <w:rPr>
          <w:rFonts w:cs="Times New Roman"/>
          <w:b/>
          <w:sz w:val="24"/>
          <w:szCs w:val="24"/>
          <w:lang w:val="en-CA"/>
        </w:rPr>
        <w:t>The Regional Staff Development Clerk:</w:t>
      </w:r>
    </w:p>
    <w:p w14:paraId="0DB21483" w14:textId="77777777" w:rsidR="00ED6DEF" w:rsidRPr="00D46C44" w:rsidRDefault="00ED6DEF" w:rsidP="00ED6DEF">
      <w:pPr>
        <w:numPr>
          <w:ilvl w:val="0"/>
          <w:numId w:val="21"/>
        </w:numPr>
        <w:spacing w:after="0" w:line="240" w:lineRule="auto"/>
        <w:ind w:left="540" w:hanging="270"/>
        <w:contextualSpacing/>
        <w:rPr>
          <w:rFonts w:cs="Times New Roman"/>
          <w:sz w:val="24"/>
          <w:szCs w:val="24"/>
          <w:lang w:val="en-CA"/>
        </w:rPr>
      </w:pPr>
      <w:r w:rsidRPr="00D46C44">
        <w:rPr>
          <w:rFonts w:cs="Times New Roman"/>
          <w:sz w:val="24"/>
          <w:szCs w:val="24"/>
          <w:lang w:val="en-CA"/>
        </w:rPr>
        <w:t xml:space="preserve">Prepare the SNS Request for Leave (RFLs) for all participants who qualify and send them to the Regional Director – Staff Development, Infection Prevention &amp; Control for approval and signature. </w:t>
      </w:r>
      <w:r w:rsidRPr="00D46C44">
        <w:rPr>
          <w:rFonts w:cs="Times New Roman"/>
          <w:i/>
          <w:sz w:val="24"/>
          <w:szCs w:val="24"/>
          <w:lang w:val="en-CA"/>
        </w:rPr>
        <w:t>Only the Regional Director of Staff Development can approve SNS expenses.</w:t>
      </w:r>
    </w:p>
    <w:p w14:paraId="03C98E0E" w14:textId="77777777" w:rsidR="00ED6DEF" w:rsidRPr="00D46C44" w:rsidRDefault="00ED6DEF" w:rsidP="00ED6DEF">
      <w:pPr>
        <w:numPr>
          <w:ilvl w:val="0"/>
          <w:numId w:val="21"/>
        </w:numPr>
        <w:spacing w:after="0" w:line="240" w:lineRule="auto"/>
        <w:ind w:left="540" w:hanging="270"/>
        <w:contextualSpacing/>
        <w:rPr>
          <w:rFonts w:cs="Times New Roman"/>
          <w:sz w:val="24"/>
          <w:szCs w:val="24"/>
          <w:lang w:val="en-CA"/>
        </w:rPr>
      </w:pPr>
      <w:r w:rsidRPr="00D46C44">
        <w:rPr>
          <w:rFonts w:cs="Times New Roman"/>
          <w:sz w:val="24"/>
          <w:szCs w:val="24"/>
          <w:lang w:val="en-CA"/>
        </w:rPr>
        <w:t>Once the SNS RFLs are signed, they are sent to the participant’s respective facility/program’s payroll with a copy of the sign-in sheets and instructions to pay the participant under SNS (code ALG) for the time in attendance.</w:t>
      </w:r>
    </w:p>
    <w:p w14:paraId="665B65DB" w14:textId="77777777" w:rsidR="00ED6DEF" w:rsidRPr="00D46C44" w:rsidRDefault="00ED6DEF" w:rsidP="00ED6DEF">
      <w:pPr>
        <w:numPr>
          <w:ilvl w:val="0"/>
          <w:numId w:val="21"/>
        </w:numPr>
        <w:spacing w:after="0" w:line="240" w:lineRule="auto"/>
        <w:ind w:left="540" w:hanging="270"/>
        <w:contextualSpacing/>
        <w:rPr>
          <w:rFonts w:cs="Times New Roman"/>
          <w:sz w:val="24"/>
          <w:szCs w:val="24"/>
          <w:lang w:val="en-CA"/>
        </w:rPr>
      </w:pPr>
      <w:r w:rsidRPr="00D46C44">
        <w:rPr>
          <w:rFonts w:cs="Times New Roman"/>
          <w:sz w:val="24"/>
          <w:szCs w:val="24"/>
          <w:lang w:val="en-CA"/>
        </w:rPr>
        <w:t xml:space="preserve">Sign-in sheets for underfill nurses </w:t>
      </w:r>
      <w:r>
        <w:rPr>
          <w:rFonts w:cs="Times New Roman"/>
          <w:sz w:val="24"/>
          <w:szCs w:val="24"/>
          <w:lang w:val="en-CA"/>
        </w:rPr>
        <w:t xml:space="preserve">are </w:t>
      </w:r>
      <w:r w:rsidRPr="00D46C44">
        <w:rPr>
          <w:rFonts w:cs="Times New Roman"/>
          <w:sz w:val="24"/>
          <w:szCs w:val="24"/>
          <w:lang w:val="en-CA"/>
        </w:rPr>
        <w:t>sent separately with instructions to pay the participant as per RFL approved by manager (code AL4).</w:t>
      </w:r>
    </w:p>
    <w:p w14:paraId="5B5F7A4B" w14:textId="77777777" w:rsidR="00ED6DEF" w:rsidRPr="00D46C44" w:rsidRDefault="00ED6DEF" w:rsidP="00ED6DEF">
      <w:pPr>
        <w:spacing w:after="0" w:line="240" w:lineRule="auto"/>
        <w:ind w:left="540"/>
        <w:contextualSpacing/>
        <w:rPr>
          <w:rFonts w:cs="Times New Roman"/>
          <w:sz w:val="24"/>
          <w:szCs w:val="24"/>
          <w:lang w:val="en-CA"/>
        </w:rPr>
      </w:pPr>
    </w:p>
    <w:p w14:paraId="78E3731F" w14:textId="77777777" w:rsidR="00ED6DEF" w:rsidRPr="00D46C44" w:rsidRDefault="00ED6DEF" w:rsidP="00ED6DEF">
      <w:pPr>
        <w:numPr>
          <w:ilvl w:val="0"/>
          <w:numId w:val="5"/>
        </w:numPr>
        <w:spacing w:after="0" w:line="240" w:lineRule="auto"/>
        <w:ind w:left="270" w:hanging="270"/>
        <w:rPr>
          <w:rFonts w:cs="Times New Roman"/>
          <w:b/>
          <w:sz w:val="24"/>
          <w:szCs w:val="24"/>
          <w:lang w:val="en-CA"/>
        </w:rPr>
      </w:pPr>
      <w:r w:rsidRPr="00D46C44">
        <w:rPr>
          <w:rFonts w:cs="Times New Roman"/>
          <w:b/>
          <w:sz w:val="24"/>
          <w:szCs w:val="24"/>
          <w:lang w:val="en-CA"/>
        </w:rPr>
        <w:t>Underfill Nurses/Managers/Designate:</w:t>
      </w:r>
    </w:p>
    <w:p w14:paraId="48C47156" w14:textId="77777777" w:rsidR="00ED6DEF" w:rsidRPr="00D46C44" w:rsidRDefault="00ED6DEF" w:rsidP="00ED6DEF">
      <w:pPr>
        <w:numPr>
          <w:ilvl w:val="0"/>
          <w:numId w:val="22"/>
        </w:numPr>
        <w:spacing w:after="0" w:line="240" w:lineRule="auto"/>
        <w:ind w:left="540" w:hanging="270"/>
        <w:contextualSpacing/>
        <w:rPr>
          <w:rFonts w:cs="Times New Roman"/>
          <w:sz w:val="24"/>
          <w:szCs w:val="24"/>
          <w:lang w:val="en-CA"/>
        </w:rPr>
      </w:pPr>
      <w:r w:rsidRPr="00D46C44">
        <w:rPr>
          <w:rFonts w:cs="Times New Roman"/>
          <w:sz w:val="24"/>
          <w:szCs w:val="24"/>
          <w:lang w:val="en-CA"/>
        </w:rPr>
        <w:t xml:space="preserve">Underfill nurses taking courses for the first time are required to fill out </w:t>
      </w:r>
      <w:proofErr w:type="gramStart"/>
      <w:r w:rsidRPr="00D46C44">
        <w:rPr>
          <w:rFonts w:cs="Times New Roman"/>
          <w:sz w:val="24"/>
          <w:szCs w:val="24"/>
          <w:lang w:val="en-CA"/>
        </w:rPr>
        <w:t>a</w:t>
      </w:r>
      <w:proofErr w:type="gramEnd"/>
      <w:r w:rsidRPr="00D46C44">
        <w:rPr>
          <w:rFonts w:cs="Times New Roman"/>
          <w:sz w:val="24"/>
          <w:szCs w:val="24"/>
          <w:lang w:val="en-CA"/>
        </w:rPr>
        <w:t xml:space="preserve"> RFL and submit to their manager for approval to be compensated by their facility/program. Participants </w:t>
      </w:r>
      <w:r>
        <w:rPr>
          <w:rFonts w:cs="Times New Roman"/>
          <w:sz w:val="24"/>
          <w:szCs w:val="24"/>
          <w:lang w:val="en-CA"/>
        </w:rPr>
        <w:t>are</w:t>
      </w:r>
      <w:r w:rsidRPr="00D46C44">
        <w:rPr>
          <w:rFonts w:cs="Times New Roman"/>
          <w:sz w:val="24"/>
          <w:szCs w:val="24"/>
          <w:lang w:val="en-CA"/>
        </w:rPr>
        <w:t xml:space="preserve"> paid for time in attendance as per the regional sign-in sheets</w:t>
      </w:r>
    </w:p>
    <w:p w14:paraId="333CBA7F" w14:textId="77777777" w:rsidR="00ED6DEF" w:rsidRPr="00D46C44" w:rsidRDefault="00ED6DEF" w:rsidP="00ED6DEF">
      <w:pPr>
        <w:spacing w:after="0" w:line="240" w:lineRule="auto"/>
        <w:rPr>
          <w:rFonts w:cs="Times New Roman"/>
          <w:sz w:val="24"/>
          <w:szCs w:val="24"/>
          <w:lang w:val="en-CA"/>
        </w:rPr>
      </w:pPr>
    </w:p>
    <w:p w14:paraId="3BCB7433" w14:textId="77777777" w:rsidR="00ED6DEF" w:rsidRPr="00D46C44" w:rsidRDefault="00ED6DEF" w:rsidP="00ED6DEF">
      <w:pPr>
        <w:numPr>
          <w:ilvl w:val="0"/>
          <w:numId w:val="5"/>
        </w:numPr>
        <w:spacing w:after="0" w:line="240" w:lineRule="auto"/>
        <w:ind w:left="270" w:hanging="270"/>
        <w:rPr>
          <w:rFonts w:cs="Times New Roman"/>
          <w:b/>
          <w:sz w:val="24"/>
          <w:szCs w:val="24"/>
          <w:lang w:val="en-CA"/>
        </w:rPr>
      </w:pPr>
      <w:r w:rsidRPr="00D46C44">
        <w:rPr>
          <w:rFonts w:cs="Times New Roman"/>
          <w:b/>
          <w:sz w:val="24"/>
          <w:szCs w:val="24"/>
          <w:lang w:val="en-CA"/>
        </w:rPr>
        <w:t>Payroll:</w:t>
      </w:r>
    </w:p>
    <w:p w14:paraId="0735AF1C" w14:textId="77777777" w:rsidR="00ED6DEF" w:rsidRPr="00D46C44" w:rsidRDefault="00ED6DEF" w:rsidP="00ED6DEF">
      <w:pPr>
        <w:numPr>
          <w:ilvl w:val="0"/>
          <w:numId w:val="22"/>
        </w:numPr>
        <w:spacing w:after="0" w:line="240" w:lineRule="auto"/>
        <w:ind w:left="540" w:hanging="270"/>
        <w:contextualSpacing/>
        <w:rPr>
          <w:rFonts w:cs="Times New Roman"/>
          <w:sz w:val="24"/>
          <w:szCs w:val="24"/>
          <w:lang w:val="en-CA"/>
        </w:rPr>
      </w:pPr>
      <w:r w:rsidRPr="00D46C44">
        <w:rPr>
          <w:rFonts w:cs="Times New Roman"/>
          <w:sz w:val="24"/>
          <w:szCs w:val="24"/>
          <w:lang w:val="en-CA"/>
        </w:rPr>
        <w:t xml:space="preserve">Payroll to ensure that only SNS expenses approved by the Regional Director of Staff Development are coded to code ALG. Paperwork sent by the Regional Staff Development Clerk </w:t>
      </w:r>
      <w:r>
        <w:rPr>
          <w:rFonts w:cs="Times New Roman"/>
          <w:sz w:val="24"/>
          <w:szCs w:val="24"/>
          <w:lang w:val="en-CA"/>
        </w:rPr>
        <w:t>are</w:t>
      </w:r>
      <w:r w:rsidRPr="00D46C44">
        <w:rPr>
          <w:rFonts w:cs="Times New Roman"/>
          <w:sz w:val="24"/>
          <w:szCs w:val="24"/>
          <w:lang w:val="en-CA"/>
        </w:rPr>
        <w:t xml:space="preserve"> clearly marked as code ALG.</w:t>
      </w:r>
    </w:p>
    <w:p w14:paraId="318B6BD6" w14:textId="77777777" w:rsidR="00ED6DEF" w:rsidRPr="00D46C44" w:rsidRDefault="00ED6DEF" w:rsidP="00ED6DEF">
      <w:pPr>
        <w:numPr>
          <w:ilvl w:val="0"/>
          <w:numId w:val="22"/>
        </w:numPr>
        <w:spacing w:after="0" w:line="240" w:lineRule="auto"/>
        <w:ind w:left="540" w:hanging="270"/>
        <w:contextualSpacing/>
        <w:rPr>
          <w:rFonts w:cs="Times New Roman"/>
          <w:sz w:val="24"/>
          <w:szCs w:val="24"/>
          <w:lang w:val="en-CA"/>
        </w:rPr>
      </w:pPr>
      <w:r w:rsidRPr="00D46C44">
        <w:rPr>
          <w:rFonts w:cs="Times New Roman"/>
          <w:sz w:val="24"/>
          <w:szCs w:val="24"/>
          <w:lang w:val="en-CA"/>
        </w:rPr>
        <w:t>All underfill nurse RFLs approved by the manager are coded to the facility/program (code AL4).</w:t>
      </w:r>
    </w:p>
    <w:p w14:paraId="4CB4C017" w14:textId="77777777" w:rsidR="00ED6DEF" w:rsidRPr="00D46C44" w:rsidRDefault="00ED6DEF" w:rsidP="00ED6DEF">
      <w:pPr>
        <w:numPr>
          <w:ilvl w:val="0"/>
          <w:numId w:val="22"/>
        </w:numPr>
        <w:spacing w:after="0" w:line="240" w:lineRule="auto"/>
        <w:ind w:left="540" w:hanging="270"/>
        <w:contextualSpacing/>
        <w:rPr>
          <w:rFonts w:cs="Times New Roman"/>
          <w:sz w:val="24"/>
          <w:szCs w:val="24"/>
          <w:lang w:val="en-CA"/>
        </w:rPr>
      </w:pPr>
      <w:r w:rsidRPr="00D46C44">
        <w:rPr>
          <w:rFonts w:cs="Times New Roman"/>
          <w:sz w:val="24"/>
          <w:szCs w:val="24"/>
          <w:lang w:val="en-CA"/>
        </w:rPr>
        <w:t xml:space="preserve">All approved SNS payments are tracked in a spreadsheet and cross-referenced with reports received by payroll monthly. If employees are paid under SNS that were not approved by the Regional Director – Staff Development, Infection Prevention &amp; control, payroll </w:t>
      </w:r>
      <w:r>
        <w:rPr>
          <w:rFonts w:cs="Times New Roman"/>
          <w:sz w:val="24"/>
          <w:szCs w:val="24"/>
          <w:lang w:val="en-CA"/>
        </w:rPr>
        <w:t>is</w:t>
      </w:r>
      <w:r w:rsidRPr="00D46C44">
        <w:rPr>
          <w:rFonts w:cs="Times New Roman"/>
          <w:sz w:val="24"/>
          <w:szCs w:val="24"/>
          <w:lang w:val="en-CA"/>
        </w:rPr>
        <w:t xml:space="preserve"> contacted to reverse the code.</w:t>
      </w:r>
    </w:p>
    <w:p w14:paraId="4D3A19E8" w14:textId="77777777" w:rsidR="00F036AB" w:rsidRPr="0050740A" w:rsidRDefault="00F036AB" w:rsidP="00F036AB">
      <w:pPr>
        <w:spacing w:after="0" w:line="240" w:lineRule="auto"/>
        <w:rPr>
          <w:rFonts w:cs="Times New Roman"/>
          <w:caps/>
          <w:sz w:val="24"/>
          <w:szCs w:val="24"/>
        </w:rPr>
      </w:pPr>
    </w:p>
    <w:p w14:paraId="4900B42B" w14:textId="77777777" w:rsidR="00771EA0" w:rsidRPr="0050740A" w:rsidRDefault="00F036AB" w:rsidP="00F036AB">
      <w:pPr>
        <w:spacing w:after="0" w:line="240" w:lineRule="auto"/>
        <w:rPr>
          <w:rFonts w:cs="Times New Roman"/>
          <w:i/>
          <w:caps/>
          <w:sz w:val="24"/>
          <w:szCs w:val="24"/>
        </w:rPr>
      </w:pPr>
      <w:r w:rsidRPr="0050740A">
        <w:rPr>
          <w:rFonts w:cs="Times New Roman"/>
          <w:b/>
          <w:caps/>
          <w:sz w:val="24"/>
          <w:szCs w:val="24"/>
          <w:u w:val="single"/>
        </w:rPr>
        <w:lastRenderedPageBreak/>
        <w:t>Supporting Documents</w:t>
      </w:r>
      <w:r w:rsidRPr="0050740A">
        <w:rPr>
          <w:rFonts w:cs="Times New Roman"/>
          <w:caps/>
          <w:sz w:val="24"/>
          <w:szCs w:val="24"/>
          <w:u w:val="single"/>
        </w:rPr>
        <w:t>:</w:t>
      </w:r>
      <w:r w:rsidRPr="0050740A">
        <w:rPr>
          <w:rFonts w:cs="Times New Roman"/>
          <w:caps/>
          <w:sz w:val="24"/>
          <w:szCs w:val="24"/>
        </w:rPr>
        <w:t xml:space="preserve"> </w:t>
      </w:r>
    </w:p>
    <w:p w14:paraId="3B0CBC20" w14:textId="77777777" w:rsidR="00ED6DEF" w:rsidRPr="00D46C44" w:rsidRDefault="00B561E2" w:rsidP="00ED6DEF">
      <w:pPr>
        <w:spacing w:after="0" w:line="240" w:lineRule="auto"/>
        <w:rPr>
          <w:rFonts w:cs="Times New Roman"/>
          <w:sz w:val="24"/>
          <w:szCs w:val="24"/>
          <w:lang w:val="en-CA"/>
        </w:rPr>
      </w:pPr>
      <w:hyperlink r:id="rId18" w:history="1">
        <w:r w:rsidR="00ED6DEF" w:rsidRPr="00D46C44">
          <w:rPr>
            <w:rFonts w:cs="Times New Roman"/>
            <w:color w:val="0000FF" w:themeColor="hyperlink"/>
            <w:sz w:val="24"/>
            <w:szCs w:val="24"/>
            <w:u w:val="single"/>
            <w:lang w:val="en-CA"/>
          </w:rPr>
          <w:t>ORG.1010.SG.005.SD.01</w:t>
        </w:r>
      </w:hyperlink>
      <w:r w:rsidR="00ED6DEF" w:rsidRPr="00D46C44">
        <w:rPr>
          <w:rFonts w:cs="Times New Roman"/>
          <w:sz w:val="24"/>
          <w:szCs w:val="24"/>
          <w:lang w:val="en-CA"/>
        </w:rPr>
        <w:t xml:space="preserve"> Regional Education and Required Courses Guidelines</w:t>
      </w:r>
    </w:p>
    <w:p w14:paraId="7299DDAE" w14:textId="77777777" w:rsidR="00F036AB" w:rsidRPr="0050740A" w:rsidRDefault="00F036AB" w:rsidP="00F036AB">
      <w:pPr>
        <w:spacing w:after="0" w:line="240" w:lineRule="auto"/>
        <w:rPr>
          <w:rFonts w:cs="Times New Roman"/>
          <w:sz w:val="24"/>
          <w:szCs w:val="24"/>
        </w:rPr>
      </w:pPr>
    </w:p>
    <w:p w14:paraId="13DA560C" w14:textId="77777777" w:rsidR="00771EA0" w:rsidRPr="0050740A" w:rsidRDefault="00F036AB" w:rsidP="00F036AB">
      <w:pPr>
        <w:spacing w:after="0" w:line="240" w:lineRule="auto"/>
        <w:rPr>
          <w:rFonts w:cs="Times New Roman"/>
          <w:i/>
          <w:caps/>
          <w:sz w:val="24"/>
          <w:szCs w:val="24"/>
        </w:rPr>
      </w:pPr>
      <w:r w:rsidRPr="0050740A">
        <w:rPr>
          <w:rFonts w:cs="Times New Roman"/>
          <w:b/>
          <w:caps/>
          <w:sz w:val="24"/>
          <w:szCs w:val="24"/>
          <w:u w:val="single"/>
        </w:rPr>
        <w:t>References:</w:t>
      </w:r>
      <w:r w:rsidR="00771EA0" w:rsidRPr="0050740A">
        <w:rPr>
          <w:rFonts w:cs="Times New Roman"/>
          <w:b/>
          <w:caps/>
          <w:sz w:val="24"/>
          <w:szCs w:val="24"/>
          <w:u w:val="single"/>
        </w:rPr>
        <w:t xml:space="preserve"> </w:t>
      </w:r>
    </w:p>
    <w:p w14:paraId="3A23CB53" w14:textId="77777777" w:rsidR="00ED6DEF" w:rsidRDefault="00ED6DEF" w:rsidP="00ED6DEF">
      <w:pPr>
        <w:spacing w:after="0" w:line="240" w:lineRule="auto"/>
        <w:rPr>
          <w:rFonts w:cs="Times New Roman"/>
          <w:sz w:val="24"/>
          <w:szCs w:val="24"/>
          <w:lang w:val="en-CA"/>
        </w:rPr>
      </w:pPr>
      <w:r w:rsidRPr="00C63E65">
        <w:rPr>
          <w:rFonts w:cs="Times New Roman"/>
          <w:sz w:val="24"/>
          <w:szCs w:val="24"/>
          <w:lang w:val="en-CA"/>
        </w:rPr>
        <w:t xml:space="preserve">Advanced Cardiac Life Support provider manual (2015). </w:t>
      </w:r>
      <w:r w:rsidRPr="00525461">
        <w:rPr>
          <w:rFonts w:cs="Times New Roman"/>
          <w:sz w:val="24"/>
          <w:szCs w:val="24"/>
          <w:lang w:val="en-CA"/>
        </w:rPr>
        <w:t>Heart and Stroke Foundation</w:t>
      </w:r>
    </w:p>
    <w:p w14:paraId="0A3BF524" w14:textId="77777777" w:rsidR="00ED6DEF" w:rsidRPr="00D43CF2" w:rsidRDefault="00ED6DEF" w:rsidP="00ED6DEF">
      <w:pPr>
        <w:spacing w:after="0" w:line="240" w:lineRule="auto"/>
        <w:rPr>
          <w:rFonts w:cs="Times New Roman"/>
          <w:i/>
          <w:sz w:val="24"/>
          <w:szCs w:val="24"/>
          <w:lang w:val="en-CA"/>
        </w:rPr>
      </w:pPr>
      <w:r>
        <w:rPr>
          <w:rFonts w:cs="Times New Roman"/>
          <w:sz w:val="24"/>
          <w:szCs w:val="24"/>
          <w:lang w:val="en-CA"/>
        </w:rPr>
        <w:t xml:space="preserve">Canadian Institute for Health </w:t>
      </w:r>
      <w:r w:rsidRPr="00FC3535">
        <w:rPr>
          <w:rFonts w:ascii="Calibri" w:hAnsi="Calibri" w:cs="Calibri"/>
          <w:sz w:val="24"/>
          <w:szCs w:val="24"/>
          <w:lang w:val="en-CA"/>
        </w:rPr>
        <w:t>Informatio</w:t>
      </w:r>
      <w:r>
        <w:rPr>
          <w:rFonts w:ascii="Calibri" w:hAnsi="Calibri" w:cs="Calibri"/>
          <w:sz w:val="24"/>
          <w:szCs w:val="24"/>
          <w:lang w:val="en-CA"/>
        </w:rPr>
        <w:t>n (</w:t>
      </w:r>
      <w:r w:rsidRPr="00FC3535">
        <w:rPr>
          <w:rFonts w:ascii="Calibri" w:hAnsi="Calibri" w:cs="Calibri"/>
          <w:color w:val="000000"/>
          <w:sz w:val="24"/>
          <w:szCs w:val="24"/>
          <w:lang w:val="en"/>
        </w:rPr>
        <w:t>© CIHI 1996</w:t>
      </w:r>
      <w:r>
        <w:rPr>
          <w:rFonts w:ascii="Calibri" w:hAnsi="Calibri" w:cs="Calibri"/>
          <w:color w:val="000000"/>
          <w:sz w:val="24"/>
          <w:szCs w:val="24"/>
          <w:lang w:val="en"/>
        </w:rPr>
        <w:t>-</w:t>
      </w:r>
      <w:r w:rsidRPr="00FC3535">
        <w:rPr>
          <w:rFonts w:ascii="Calibri" w:hAnsi="Calibri" w:cs="Calibri"/>
          <w:color w:val="000000"/>
          <w:sz w:val="24"/>
          <w:szCs w:val="24"/>
          <w:lang w:val="en"/>
        </w:rPr>
        <w:t>2020)</w:t>
      </w:r>
      <w:r>
        <w:rPr>
          <w:rFonts w:ascii="Calibri" w:hAnsi="Calibri" w:cs="Calibri"/>
          <w:color w:val="000000"/>
          <w:sz w:val="24"/>
          <w:szCs w:val="24"/>
          <w:lang w:val="en"/>
        </w:rPr>
        <w:t xml:space="preserve">. </w:t>
      </w:r>
      <w:hyperlink r:id="rId19" w:history="1">
        <w:r w:rsidRPr="00E11197">
          <w:rPr>
            <w:rStyle w:val="Hyperlink"/>
            <w:rFonts w:ascii="Calibri" w:hAnsi="Calibri" w:cs="Calibri"/>
            <w:sz w:val="24"/>
            <w:szCs w:val="24"/>
            <w:lang w:val="en"/>
          </w:rPr>
          <w:t>https://www.cihi.ca/en</w:t>
        </w:r>
      </w:hyperlink>
      <w:r>
        <w:rPr>
          <w:rFonts w:ascii="Calibri" w:hAnsi="Calibri" w:cs="Calibri"/>
          <w:color w:val="000000"/>
          <w:sz w:val="24"/>
          <w:szCs w:val="24"/>
          <w:lang w:val="en"/>
        </w:rPr>
        <w:t xml:space="preserve"> </w:t>
      </w:r>
    </w:p>
    <w:p w14:paraId="39380C38" w14:textId="77777777" w:rsidR="00ED6DEF" w:rsidRDefault="00ED6DEF" w:rsidP="00ED6DEF">
      <w:pPr>
        <w:spacing w:after="0" w:line="240" w:lineRule="auto"/>
        <w:rPr>
          <w:rFonts w:cs="Times New Roman"/>
          <w:sz w:val="24"/>
          <w:szCs w:val="24"/>
          <w:lang w:val="en-CA"/>
        </w:rPr>
      </w:pPr>
      <w:r w:rsidRPr="00C63E65">
        <w:rPr>
          <w:rFonts w:cs="Times New Roman"/>
          <w:sz w:val="24"/>
          <w:szCs w:val="24"/>
          <w:lang w:val="en-CA"/>
        </w:rPr>
        <w:t xml:space="preserve">Basic Life Support Instructor Manual (2015). </w:t>
      </w:r>
      <w:r w:rsidRPr="00525461">
        <w:rPr>
          <w:rFonts w:cs="Times New Roman"/>
          <w:sz w:val="24"/>
          <w:szCs w:val="24"/>
          <w:lang w:val="en-CA"/>
        </w:rPr>
        <w:t>Heart and Stroke Foundation</w:t>
      </w:r>
    </w:p>
    <w:p w14:paraId="36398547" w14:textId="77777777" w:rsidR="00ED6DEF" w:rsidRDefault="00ED6DEF" w:rsidP="00ED6DEF">
      <w:pPr>
        <w:spacing w:after="0" w:line="240" w:lineRule="auto"/>
        <w:ind w:left="720" w:hanging="720"/>
        <w:rPr>
          <w:rFonts w:cs="Times New Roman"/>
          <w:sz w:val="24"/>
          <w:szCs w:val="24"/>
          <w:lang w:val="en-CA"/>
        </w:rPr>
      </w:pPr>
      <w:r w:rsidRPr="00C63E65">
        <w:rPr>
          <w:rFonts w:cs="Times New Roman"/>
          <w:sz w:val="24"/>
          <w:szCs w:val="24"/>
          <w:lang w:val="en-CA"/>
        </w:rPr>
        <w:t xml:space="preserve">Cardiopulmonary Resuscitation (CPR) Training Standards for Basic Life Support. </w:t>
      </w:r>
      <w:r w:rsidRPr="00525461">
        <w:rPr>
          <w:rFonts w:cs="Times New Roman"/>
          <w:sz w:val="24"/>
          <w:szCs w:val="24"/>
          <w:lang w:val="en-CA"/>
        </w:rPr>
        <w:t>Saskatoon Health Region</w:t>
      </w:r>
      <w:r>
        <w:rPr>
          <w:rFonts w:cs="Times New Roman"/>
          <w:sz w:val="24"/>
          <w:szCs w:val="24"/>
          <w:lang w:val="en-CA"/>
        </w:rPr>
        <w:t xml:space="preserve"> (September 2017)</w:t>
      </w:r>
      <w:r w:rsidRPr="00C63E65">
        <w:rPr>
          <w:rFonts w:cs="Times New Roman"/>
          <w:sz w:val="24"/>
          <w:szCs w:val="24"/>
          <w:lang w:val="en-CA"/>
        </w:rPr>
        <w:t>.</w:t>
      </w:r>
    </w:p>
    <w:p w14:paraId="57BAD2D4" w14:textId="77777777" w:rsidR="00ED6DEF" w:rsidRDefault="00ED6DEF" w:rsidP="00ED6DEF">
      <w:pPr>
        <w:spacing w:after="0" w:line="240" w:lineRule="auto"/>
        <w:ind w:left="720" w:hanging="720"/>
        <w:rPr>
          <w:rFonts w:cs="Times New Roman"/>
          <w:sz w:val="24"/>
          <w:szCs w:val="24"/>
          <w:lang w:val="en-CA"/>
        </w:rPr>
      </w:pPr>
      <w:r>
        <w:rPr>
          <w:rFonts w:cs="Times New Roman"/>
          <w:sz w:val="24"/>
          <w:szCs w:val="24"/>
          <w:lang w:val="en-CA"/>
        </w:rPr>
        <w:t xml:space="preserve">Food Safety Training (2020). </w:t>
      </w:r>
      <w:hyperlink r:id="rId20" w:history="1">
        <w:r w:rsidRPr="00CA5DC5">
          <w:rPr>
            <w:rStyle w:val="Hyperlink"/>
            <w:rFonts w:cs="Times New Roman"/>
            <w:sz w:val="24"/>
            <w:szCs w:val="24"/>
            <w:lang w:val="en-CA"/>
          </w:rPr>
          <w:t>https://www.foodsafetytraining.ca/</w:t>
        </w:r>
      </w:hyperlink>
      <w:r>
        <w:rPr>
          <w:rFonts w:cs="Times New Roman"/>
          <w:sz w:val="24"/>
          <w:szCs w:val="24"/>
          <w:lang w:val="en-CA"/>
        </w:rPr>
        <w:t xml:space="preserve"> </w:t>
      </w:r>
    </w:p>
    <w:p w14:paraId="3536E748" w14:textId="77777777" w:rsidR="00ED6DEF" w:rsidRPr="00C63E65" w:rsidRDefault="00ED6DEF" w:rsidP="00ED6DEF">
      <w:pPr>
        <w:spacing w:after="0" w:line="240" w:lineRule="auto"/>
        <w:rPr>
          <w:rFonts w:cs="Times New Roman"/>
          <w:sz w:val="24"/>
          <w:szCs w:val="24"/>
          <w:lang w:val="en-CA"/>
        </w:rPr>
      </w:pPr>
      <w:r w:rsidRPr="00C63E65">
        <w:rPr>
          <w:rFonts w:cs="Times New Roman"/>
          <w:sz w:val="24"/>
          <w:szCs w:val="24"/>
          <w:lang w:val="en-CA"/>
        </w:rPr>
        <w:t>Instructor Resource for Resuscitation Programs in Canada</w:t>
      </w:r>
      <w:r>
        <w:rPr>
          <w:rFonts w:cs="Times New Roman"/>
          <w:sz w:val="24"/>
          <w:szCs w:val="24"/>
          <w:lang w:val="en-CA"/>
        </w:rPr>
        <w:t xml:space="preserve"> (2012</w:t>
      </w:r>
      <w:r w:rsidRPr="00525461">
        <w:rPr>
          <w:rFonts w:cs="Times New Roman"/>
          <w:sz w:val="24"/>
          <w:szCs w:val="24"/>
          <w:lang w:val="en-CA"/>
        </w:rPr>
        <w:t>). Heart and Stroke</w:t>
      </w:r>
    </w:p>
    <w:p w14:paraId="16538DF3" w14:textId="77777777" w:rsidR="00ED6DEF" w:rsidRDefault="00ED6DEF" w:rsidP="00ED6DEF">
      <w:pPr>
        <w:spacing w:after="0" w:line="240" w:lineRule="auto"/>
        <w:ind w:left="3600" w:hanging="3600"/>
        <w:rPr>
          <w:rFonts w:cs="Times New Roman"/>
          <w:sz w:val="24"/>
          <w:szCs w:val="24"/>
        </w:rPr>
      </w:pPr>
      <w:r>
        <w:rPr>
          <w:rFonts w:cs="Times New Roman"/>
          <w:sz w:val="24"/>
          <w:szCs w:val="24"/>
        </w:rPr>
        <w:t xml:space="preserve">             </w:t>
      </w:r>
      <w:r w:rsidRPr="00C63E65">
        <w:rPr>
          <w:rFonts w:cs="Times New Roman"/>
          <w:sz w:val="24"/>
          <w:szCs w:val="24"/>
        </w:rPr>
        <w:t>© Copyright 2020 Salus Global Corporation.</w:t>
      </w:r>
    </w:p>
    <w:p w14:paraId="1E79601F" w14:textId="77777777" w:rsidR="00ED6DEF" w:rsidRPr="00C63E65" w:rsidRDefault="00ED6DEF" w:rsidP="00ED6DEF">
      <w:pPr>
        <w:spacing w:after="0" w:line="240" w:lineRule="auto"/>
        <w:rPr>
          <w:rFonts w:cs="Times New Roman"/>
          <w:sz w:val="24"/>
          <w:szCs w:val="24"/>
          <w:lang w:val="en-CA"/>
        </w:rPr>
      </w:pPr>
      <w:r w:rsidRPr="00C63E65">
        <w:rPr>
          <w:rFonts w:cs="Times New Roman"/>
          <w:sz w:val="24"/>
          <w:szCs w:val="24"/>
        </w:rPr>
        <w:t>Provincial Healthcare Violence Prevention Program Operational Procedure (2013)</w:t>
      </w:r>
    </w:p>
    <w:p w14:paraId="31694B9F" w14:textId="77777777" w:rsidR="00ED6DEF" w:rsidRPr="00C33754" w:rsidRDefault="00ED6DEF" w:rsidP="00ED6DEF">
      <w:pPr>
        <w:spacing w:after="0" w:line="240" w:lineRule="auto"/>
      </w:pPr>
    </w:p>
    <w:p w14:paraId="2F86DBBE" w14:textId="77777777" w:rsidR="0050740A" w:rsidRPr="0050740A" w:rsidRDefault="0050740A" w:rsidP="007E0BBB">
      <w:pPr>
        <w:spacing w:after="0" w:line="240" w:lineRule="auto"/>
        <w:rPr>
          <w:rFonts w:cs="Times New Roman"/>
          <w:sz w:val="24"/>
          <w:szCs w:val="24"/>
        </w:rPr>
      </w:pPr>
    </w:p>
    <w:p w14:paraId="63A8DEB7" w14:textId="77777777" w:rsidR="0050740A" w:rsidRPr="0050740A" w:rsidRDefault="0050740A" w:rsidP="0050740A">
      <w:pPr>
        <w:rPr>
          <w:rFonts w:cs="Times New Roman"/>
          <w:sz w:val="24"/>
          <w:szCs w:val="24"/>
        </w:rPr>
      </w:pPr>
    </w:p>
    <w:p w14:paraId="6074F263" w14:textId="77777777" w:rsidR="007E0BBB" w:rsidRPr="0050740A" w:rsidRDefault="007E0BBB" w:rsidP="0050740A">
      <w:pPr>
        <w:ind w:firstLine="720"/>
        <w:rPr>
          <w:rFonts w:cs="Times New Roman"/>
          <w:sz w:val="24"/>
          <w:szCs w:val="24"/>
        </w:rPr>
      </w:pPr>
    </w:p>
    <w:sectPr w:rsidR="007E0BBB" w:rsidRPr="0050740A" w:rsidSect="0050740A">
      <w:footerReference w:type="default" r:id="rId2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DF5C" w14:textId="77777777" w:rsidR="007F1C44" w:rsidRDefault="007F1C44" w:rsidP="005B10EF">
      <w:pPr>
        <w:spacing w:after="0" w:line="240" w:lineRule="auto"/>
      </w:pPr>
      <w:r>
        <w:separator/>
      </w:r>
    </w:p>
  </w:endnote>
  <w:endnote w:type="continuationSeparator" w:id="0">
    <w:p w14:paraId="63DB163D" w14:textId="77777777" w:rsidR="007F1C44" w:rsidRDefault="007F1C44" w:rsidP="005B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991012"/>
    </w:sdtPr>
    <w:sdtEndPr>
      <w:rPr>
        <w:sz w:val="20"/>
        <w:szCs w:val="20"/>
      </w:rPr>
    </w:sdtEndPr>
    <w:sdtContent>
      <w:p w14:paraId="4A2DAD90" w14:textId="77777777" w:rsidR="003A6DF2" w:rsidRPr="0050740A" w:rsidRDefault="00ED6DEF" w:rsidP="0050740A">
        <w:pPr>
          <w:tabs>
            <w:tab w:val="center" w:pos="4320"/>
            <w:tab w:val="right" w:pos="9630"/>
          </w:tabs>
          <w:rPr>
            <w:sz w:val="20"/>
            <w:szCs w:val="20"/>
          </w:rPr>
        </w:pPr>
        <w:r>
          <w:rPr>
            <w:sz w:val="20"/>
            <w:szCs w:val="20"/>
          </w:rPr>
          <w:t>Regional Education and Required Courses</w:t>
        </w:r>
        <w:r w:rsidR="0050740A" w:rsidRPr="0050740A">
          <w:rPr>
            <w:sz w:val="20"/>
            <w:szCs w:val="20"/>
          </w:rPr>
          <w:tab/>
        </w:r>
        <w:r w:rsidR="00C33754" w:rsidRPr="0050740A">
          <w:rPr>
            <w:sz w:val="20"/>
            <w:szCs w:val="20"/>
          </w:rPr>
          <w:t xml:space="preserve">  </w:t>
        </w:r>
        <w:r w:rsidR="007E0BBB">
          <w:rPr>
            <w:sz w:val="20"/>
            <w:szCs w:val="20"/>
          </w:rPr>
          <w:t xml:space="preserve">                        </w:t>
        </w:r>
        <w:r>
          <w:rPr>
            <w:sz w:val="20"/>
            <w:szCs w:val="20"/>
          </w:rPr>
          <w:t>ORG.1010.SG.005</w:t>
        </w:r>
        <w:r w:rsidR="00C33754" w:rsidRPr="0050740A">
          <w:rPr>
            <w:sz w:val="20"/>
            <w:szCs w:val="20"/>
          </w:rPr>
          <w:t xml:space="preserve"> </w:t>
        </w:r>
        <w:sdt>
          <w:sdtPr>
            <w:rPr>
              <w:sz w:val="20"/>
              <w:szCs w:val="20"/>
            </w:rPr>
            <w:id w:val="-31653234"/>
            <w:docPartObj>
              <w:docPartGallery w:val="Page Numbers (Top of Page)"/>
              <w:docPartUnique/>
            </w:docPartObj>
          </w:sdtPr>
          <w:sdtEndPr/>
          <w:sdtContent>
            <w:r w:rsidR="0050740A">
              <w:rPr>
                <w:sz w:val="20"/>
                <w:szCs w:val="20"/>
              </w:rPr>
              <w:tab/>
            </w:r>
            <w:r w:rsidR="00940AC5" w:rsidRPr="0050740A">
              <w:rPr>
                <w:sz w:val="20"/>
                <w:szCs w:val="20"/>
              </w:rPr>
              <w:t xml:space="preserve">Page </w:t>
            </w:r>
            <w:r w:rsidR="00EF224C" w:rsidRPr="0050740A">
              <w:rPr>
                <w:sz w:val="20"/>
                <w:szCs w:val="20"/>
              </w:rPr>
              <w:fldChar w:fldCharType="begin"/>
            </w:r>
            <w:r w:rsidR="00940AC5" w:rsidRPr="0050740A">
              <w:rPr>
                <w:sz w:val="20"/>
                <w:szCs w:val="20"/>
              </w:rPr>
              <w:instrText xml:space="preserve"> PAGE </w:instrText>
            </w:r>
            <w:r w:rsidR="00EF224C" w:rsidRPr="0050740A">
              <w:rPr>
                <w:sz w:val="20"/>
                <w:szCs w:val="20"/>
              </w:rPr>
              <w:fldChar w:fldCharType="separate"/>
            </w:r>
            <w:r w:rsidR="007E0BBB">
              <w:rPr>
                <w:noProof/>
                <w:sz w:val="20"/>
                <w:szCs w:val="20"/>
              </w:rPr>
              <w:t>1</w:t>
            </w:r>
            <w:r w:rsidR="00EF224C" w:rsidRPr="0050740A">
              <w:rPr>
                <w:sz w:val="20"/>
                <w:szCs w:val="20"/>
              </w:rPr>
              <w:fldChar w:fldCharType="end"/>
            </w:r>
            <w:r w:rsidR="00940AC5" w:rsidRPr="0050740A">
              <w:rPr>
                <w:sz w:val="20"/>
                <w:szCs w:val="20"/>
              </w:rPr>
              <w:t xml:space="preserve"> of </w:t>
            </w:r>
            <w:r w:rsidR="00EF224C" w:rsidRPr="0050740A">
              <w:rPr>
                <w:sz w:val="20"/>
                <w:szCs w:val="20"/>
              </w:rPr>
              <w:fldChar w:fldCharType="begin"/>
            </w:r>
            <w:r w:rsidR="00940AC5" w:rsidRPr="0050740A">
              <w:rPr>
                <w:sz w:val="20"/>
                <w:szCs w:val="20"/>
              </w:rPr>
              <w:instrText xml:space="preserve"> NUMPAGES  </w:instrText>
            </w:r>
            <w:r w:rsidR="00EF224C" w:rsidRPr="0050740A">
              <w:rPr>
                <w:sz w:val="20"/>
                <w:szCs w:val="20"/>
              </w:rPr>
              <w:fldChar w:fldCharType="separate"/>
            </w:r>
            <w:r w:rsidR="007E0BBB">
              <w:rPr>
                <w:noProof/>
                <w:sz w:val="20"/>
                <w:szCs w:val="20"/>
              </w:rPr>
              <w:t>1</w:t>
            </w:r>
            <w:r w:rsidR="00EF224C" w:rsidRPr="0050740A">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2A4F4" w14:textId="77777777" w:rsidR="007F1C44" w:rsidRDefault="007F1C44" w:rsidP="005B10EF">
      <w:pPr>
        <w:spacing w:after="0" w:line="240" w:lineRule="auto"/>
      </w:pPr>
      <w:r>
        <w:separator/>
      </w:r>
    </w:p>
  </w:footnote>
  <w:footnote w:type="continuationSeparator" w:id="0">
    <w:p w14:paraId="0626F73F" w14:textId="77777777" w:rsidR="007F1C44" w:rsidRDefault="007F1C44" w:rsidP="005B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E95"/>
    <w:multiLevelType w:val="hybridMultilevel"/>
    <w:tmpl w:val="8C0A04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02225"/>
    <w:multiLevelType w:val="hybridMultilevel"/>
    <w:tmpl w:val="1C6A8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BAA"/>
    <w:multiLevelType w:val="hybridMultilevel"/>
    <w:tmpl w:val="0B04E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C0023"/>
    <w:multiLevelType w:val="hybridMultilevel"/>
    <w:tmpl w:val="D8DA9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372"/>
    <w:multiLevelType w:val="hybridMultilevel"/>
    <w:tmpl w:val="839C73CC"/>
    <w:lvl w:ilvl="0" w:tplc="0409000B">
      <w:start w:val="1"/>
      <w:numFmt w:val="bullet"/>
      <w:lvlText w:val=""/>
      <w:lvlJc w:val="left"/>
      <w:pPr>
        <w:ind w:left="720" w:hanging="360"/>
      </w:pPr>
      <w:rPr>
        <w:rFonts w:ascii="Wingdings" w:hAnsi="Wingdings" w:hint="default"/>
        <w:b w:val="0"/>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40B0D"/>
    <w:multiLevelType w:val="hybridMultilevel"/>
    <w:tmpl w:val="ADB2F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4561D"/>
    <w:multiLevelType w:val="hybridMultilevel"/>
    <w:tmpl w:val="97AC4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70E4D"/>
    <w:multiLevelType w:val="hybridMultilevel"/>
    <w:tmpl w:val="C3CAC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81337"/>
    <w:multiLevelType w:val="hybridMultilevel"/>
    <w:tmpl w:val="C874C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21B42"/>
    <w:multiLevelType w:val="hybridMultilevel"/>
    <w:tmpl w:val="F092C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90D47"/>
    <w:multiLevelType w:val="hybridMultilevel"/>
    <w:tmpl w:val="CD1EA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13A34"/>
    <w:multiLevelType w:val="hybridMultilevel"/>
    <w:tmpl w:val="587C0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03B58"/>
    <w:multiLevelType w:val="hybridMultilevel"/>
    <w:tmpl w:val="E0AE2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C5E79"/>
    <w:multiLevelType w:val="hybridMultilevel"/>
    <w:tmpl w:val="A3022B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2704C"/>
    <w:multiLevelType w:val="hybridMultilevel"/>
    <w:tmpl w:val="B284F87A"/>
    <w:lvl w:ilvl="0" w:tplc="1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501FC9"/>
    <w:multiLevelType w:val="hybridMultilevel"/>
    <w:tmpl w:val="37C02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25A5D"/>
    <w:multiLevelType w:val="hybridMultilevel"/>
    <w:tmpl w:val="938C0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53641"/>
    <w:multiLevelType w:val="hybridMultilevel"/>
    <w:tmpl w:val="3942E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9240D"/>
    <w:multiLevelType w:val="hybridMultilevel"/>
    <w:tmpl w:val="5CEEA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B444E"/>
    <w:multiLevelType w:val="hybridMultilevel"/>
    <w:tmpl w:val="B2E2355C"/>
    <w:lvl w:ilvl="0" w:tplc="0409000B">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B2E0955"/>
    <w:multiLevelType w:val="hybridMultilevel"/>
    <w:tmpl w:val="8430987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AE36D0"/>
    <w:multiLevelType w:val="hybridMultilevel"/>
    <w:tmpl w:val="FD903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8"/>
  </w:num>
  <w:num w:numId="4">
    <w:abstractNumId w:val="19"/>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21"/>
  </w:num>
  <w:num w:numId="9">
    <w:abstractNumId w:val="0"/>
  </w:num>
  <w:num w:numId="10">
    <w:abstractNumId w:val="7"/>
  </w:num>
  <w:num w:numId="11">
    <w:abstractNumId w:val="17"/>
  </w:num>
  <w:num w:numId="12">
    <w:abstractNumId w:val="18"/>
  </w:num>
  <w:num w:numId="13">
    <w:abstractNumId w:val="12"/>
  </w:num>
  <w:num w:numId="14">
    <w:abstractNumId w:val="9"/>
  </w:num>
  <w:num w:numId="15">
    <w:abstractNumId w:val="1"/>
  </w:num>
  <w:num w:numId="16">
    <w:abstractNumId w:val="6"/>
  </w:num>
  <w:num w:numId="17">
    <w:abstractNumId w:val="11"/>
  </w:num>
  <w:num w:numId="18">
    <w:abstractNumId w:val="3"/>
  </w:num>
  <w:num w:numId="19">
    <w:abstractNumId w:val="5"/>
  </w:num>
  <w:num w:numId="20">
    <w:abstractNumId w:val="10"/>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3F"/>
    <w:rsid w:val="00017795"/>
    <w:rsid w:val="0002760F"/>
    <w:rsid w:val="00061E21"/>
    <w:rsid w:val="000C4B59"/>
    <w:rsid w:val="000C7410"/>
    <w:rsid w:val="00143E05"/>
    <w:rsid w:val="00154AAD"/>
    <w:rsid w:val="0016078E"/>
    <w:rsid w:val="0016436F"/>
    <w:rsid w:val="001654B1"/>
    <w:rsid w:val="00170DB7"/>
    <w:rsid w:val="001813C2"/>
    <w:rsid w:val="001A1DF0"/>
    <w:rsid w:val="001E349D"/>
    <w:rsid w:val="001E557A"/>
    <w:rsid w:val="002144D8"/>
    <w:rsid w:val="00246BCA"/>
    <w:rsid w:val="00251BCF"/>
    <w:rsid w:val="00251E09"/>
    <w:rsid w:val="00292423"/>
    <w:rsid w:val="002B59E9"/>
    <w:rsid w:val="002C1C95"/>
    <w:rsid w:val="002E093A"/>
    <w:rsid w:val="00324230"/>
    <w:rsid w:val="003365A1"/>
    <w:rsid w:val="00360167"/>
    <w:rsid w:val="00367AEE"/>
    <w:rsid w:val="003A605E"/>
    <w:rsid w:val="003D2705"/>
    <w:rsid w:val="00413744"/>
    <w:rsid w:val="00415026"/>
    <w:rsid w:val="004406E6"/>
    <w:rsid w:val="00443C16"/>
    <w:rsid w:val="004709BD"/>
    <w:rsid w:val="0048482A"/>
    <w:rsid w:val="004A22BD"/>
    <w:rsid w:val="004A7248"/>
    <w:rsid w:val="004B5D39"/>
    <w:rsid w:val="004D6764"/>
    <w:rsid w:val="0050740A"/>
    <w:rsid w:val="00521C57"/>
    <w:rsid w:val="005262B4"/>
    <w:rsid w:val="005351D1"/>
    <w:rsid w:val="00550ACA"/>
    <w:rsid w:val="0056295D"/>
    <w:rsid w:val="005B10EF"/>
    <w:rsid w:val="005D3C36"/>
    <w:rsid w:val="006206B8"/>
    <w:rsid w:val="00626EFB"/>
    <w:rsid w:val="006312F8"/>
    <w:rsid w:val="00713B37"/>
    <w:rsid w:val="00742D4B"/>
    <w:rsid w:val="00771EA0"/>
    <w:rsid w:val="007B55E5"/>
    <w:rsid w:val="007E0BBB"/>
    <w:rsid w:val="007E5873"/>
    <w:rsid w:val="007F1C44"/>
    <w:rsid w:val="00804C79"/>
    <w:rsid w:val="0081210F"/>
    <w:rsid w:val="008262E9"/>
    <w:rsid w:val="00840B04"/>
    <w:rsid w:val="008E040C"/>
    <w:rsid w:val="0093343F"/>
    <w:rsid w:val="00940AC5"/>
    <w:rsid w:val="00965BE5"/>
    <w:rsid w:val="00973262"/>
    <w:rsid w:val="009B0CD4"/>
    <w:rsid w:val="009B5719"/>
    <w:rsid w:val="00A44D36"/>
    <w:rsid w:val="00A729F7"/>
    <w:rsid w:val="00AD3F84"/>
    <w:rsid w:val="00B561E2"/>
    <w:rsid w:val="00B6178B"/>
    <w:rsid w:val="00B65676"/>
    <w:rsid w:val="00BD5FCF"/>
    <w:rsid w:val="00BF6D8B"/>
    <w:rsid w:val="00C23EE7"/>
    <w:rsid w:val="00C30E6A"/>
    <w:rsid w:val="00C33754"/>
    <w:rsid w:val="00C55B03"/>
    <w:rsid w:val="00C573A0"/>
    <w:rsid w:val="00C57AEB"/>
    <w:rsid w:val="00C81C88"/>
    <w:rsid w:val="00CB5864"/>
    <w:rsid w:val="00CC4C02"/>
    <w:rsid w:val="00CF0936"/>
    <w:rsid w:val="00CF2B18"/>
    <w:rsid w:val="00E66026"/>
    <w:rsid w:val="00E87BF5"/>
    <w:rsid w:val="00ED6DEF"/>
    <w:rsid w:val="00EF224C"/>
    <w:rsid w:val="00EF2A69"/>
    <w:rsid w:val="00EF392A"/>
    <w:rsid w:val="00F036AB"/>
    <w:rsid w:val="00F22A37"/>
    <w:rsid w:val="00F30B0F"/>
    <w:rsid w:val="00F45A7C"/>
    <w:rsid w:val="00F9529A"/>
    <w:rsid w:val="00FC0A06"/>
    <w:rsid w:val="00FE5A48"/>
    <w:rsid w:val="00FF63CB"/>
    <w:rsid w:val="00FF7A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E7A34"/>
  <w15:docId w15:val="{1F3E416E-56FC-44BA-B882-5E17DE70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AC5"/>
    <w:rPr>
      <w:color w:val="808080"/>
    </w:rPr>
  </w:style>
  <w:style w:type="paragraph" w:styleId="Footer">
    <w:name w:val="footer"/>
    <w:basedOn w:val="Normal"/>
    <w:link w:val="FooterChar"/>
    <w:uiPriority w:val="99"/>
    <w:unhideWhenUsed/>
    <w:rsid w:val="00940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C5"/>
  </w:style>
  <w:style w:type="paragraph" w:styleId="BalloonText">
    <w:name w:val="Balloon Text"/>
    <w:basedOn w:val="Normal"/>
    <w:link w:val="BalloonTextChar"/>
    <w:uiPriority w:val="99"/>
    <w:semiHidden/>
    <w:unhideWhenUsed/>
    <w:rsid w:val="0094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AC5"/>
    <w:rPr>
      <w:rFonts w:ascii="Tahoma" w:hAnsi="Tahoma" w:cs="Tahoma"/>
      <w:sz w:val="16"/>
      <w:szCs w:val="16"/>
    </w:rPr>
  </w:style>
  <w:style w:type="paragraph" w:styleId="Header">
    <w:name w:val="header"/>
    <w:basedOn w:val="Normal"/>
    <w:link w:val="HeaderChar"/>
    <w:uiPriority w:val="99"/>
    <w:unhideWhenUsed/>
    <w:rsid w:val="007E5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73"/>
  </w:style>
  <w:style w:type="paragraph" w:customStyle="1" w:styleId="TableParagraph">
    <w:name w:val="Table Paragraph"/>
    <w:basedOn w:val="Normal"/>
    <w:uiPriority w:val="1"/>
    <w:qFormat/>
    <w:rsid w:val="00ED6DEF"/>
    <w:pPr>
      <w:widowControl w:val="0"/>
      <w:autoSpaceDE w:val="0"/>
      <w:autoSpaceDN w:val="0"/>
      <w:spacing w:after="0" w:line="240" w:lineRule="auto"/>
      <w:ind w:left="107"/>
    </w:pPr>
    <w:rPr>
      <w:rFonts w:ascii="Arial" w:eastAsia="Arial" w:hAnsi="Arial" w:cs="Arial"/>
    </w:rPr>
  </w:style>
  <w:style w:type="character" w:styleId="Hyperlink">
    <w:name w:val="Hyperlink"/>
    <w:basedOn w:val="DefaultParagraphFont"/>
    <w:uiPriority w:val="99"/>
    <w:unhideWhenUsed/>
    <w:rsid w:val="00ED6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hi.ca/" TargetMode="External"/><Relationship Id="rId18" Type="http://schemas.openxmlformats.org/officeDocument/2006/relationships/hyperlink" Target="https://www.southernhealth.ca/assets/documents-library/0dc18dc47c/ORG.1010.SG.005.SD.01-Regional-Education-and-Required-Courses-Guideline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afecheck1.com" TargetMode="External"/><Relationship Id="rId2" Type="http://schemas.openxmlformats.org/officeDocument/2006/relationships/customXml" Target="../customXml/item2.xml"/><Relationship Id="rId16" Type="http://schemas.openxmlformats.org/officeDocument/2006/relationships/hyperlink" Target="http://www.foodsafetytraining.ca" TargetMode="External"/><Relationship Id="rId20" Type="http://schemas.openxmlformats.org/officeDocument/2006/relationships/hyperlink" Target="https://www.foodsafetytraining.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afecheck1.com"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ihi.ca/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safetytraining.c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ccallum\AppData\Local\Microsoft\Windows\Temporary%20Internet%20Files\Content.Outlook\9PNN6AC1\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0C830FBED04B65A2C8D578D875E00F"/>
        <w:category>
          <w:name w:val="General"/>
          <w:gallery w:val="placeholder"/>
        </w:category>
        <w:types>
          <w:type w:val="bbPlcHdr"/>
        </w:types>
        <w:behaviors>
          <w:behavior w:val="content"/>
        </w:behaviors>
        <w:guid w:val="{F0515AAA-7098-4463-9D76-3939472BD5B3}"/>
      </w:docPartPr>
      <w:docPartBody>
        <w:p w:rsidR="006B5147" w:rsidRDefault="00A71929" w:rsidP="00A71929">
          <w:pPr>
            <w:pStyle w:val="910C830FBED04B65A2C8D578D875E00F"/>
          </w:pPr>
          <w:r w:rsidRPr="00CB7FB7">
            <w:rPr>
              <w:rStyle w:val="PlaceholderText"/>
              <w:color w:val="FFFFFF" w:themeColor="background1"/>
            </w:rPr>
            <w:t>Click here to enter a date.</w:t>
          </w:r>
        </w:p>
      </w:docPartBody>
    </w:docPart>
    <w:docPart>
      <w:docPartPr>
        <w:name w:val="814E916898834F0E8ED7CBC2C21CF7BE"/>
        <w:category>
          <w:name w:val="General"/>
          <w:gallery w:val="placeholder"/>
        </w:category>
        <w:types>
          <w:type w:val="bbPlcHdr"/>
        </w:types>
        <w:behaviors>
          <w:behavior w:val="content"/>
        </w:behaviors>
        <w:guid w:val="{4506D839-7461-4651-B55D-810507354067}"/>
      </w:docPartPr>
      <w:docPartBody>
        <w:p w:rsidR="006B5147" w:rsidRDefault="00A71929" w:rsidP="00A71929">
          <w:pPr>
            <w:pStyle w:val="814E916898834F0E8ED7CBC2C21CF7BE"/>
          </w:pPr>
          <w:r w:rsidRPr="00CB7FB7">
            <w:rPr>
              <w:rStyle w:val="PlaceholderText"/>
              <w:color w:val="FFFFFF" w:themeColor="background1"/>
            </w:rPr>
            <w:t>Click here to enter a date.</w:t>
          </w:r>
        </w:p>
      </w:docPartBody>
    </w:docPart>
    <w:docPart>
      <w:docPartPr>
        <w:name w:val="5BCEF565D8CF41D0B1106AD60EC6B2A7"/>
        <w:category>
          <w:name w:val="General"/>
          <w:gallery w:val="placeholder"/>
        </w:category>
        <w:types>
          <w:type w:val="bbPlcHdr"/>
        </w:types>
        <w:behaviors>
          <w:behavior w:val="content"/>
        </w:behaviors>
        <w:guid w:val="{766DD61A-650B-498C-8193-67A50D74C78C}"/>
      </w:docPartPr>
      <w:docPartBody>
        <w:p w:rsidR="006B5147" w:rsidRDefault="00A71929" w:rsidP="00A71929">
          <w:pPr>
            <w:pStyle w:val="5BCEF565D8CF41D0B1106AD60EC6B2A7"/>
          </w:pPr>
          <w:r w:rsidRPr="00CB7FB7">
            <w:rPr>
              <w:rStyle w:val="PlaceholderText"/>
              <w:color w:val="FFFFFF" w:themeColor="background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6BD2"/>
    <w:rsid w:val="00136E7F"/>
    <w:rsid w:val="00222640"/>
    <w:rsid w:val="00395D09"/>
    <w:rsid w:val="003C42F1"/>
    <w:rsid w:val="003F5DCF"/>
    <w:rsid w:val="00411D33"/>
    <w:rsid w:val="0050550B"/>
    <w:rsid w:val="005B58ED"/>
    <w:rsid w:val="005C570A"/>
    <w:rsid w:val="006B5147"/>
    <w:rsid w:val="009A5EAF"/>
    <w:rsid w:val="00A71929"/>
    <w:rsid w:val="00DD0934"/>
    <w:rsid w:val="00DE09C6"/>
    <w:rsid w:val="00E11968"/>
    <w:rsid w:val="00F10CEB"/>
    <w:rsid w:val="00F76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929"/>
    <w:rPr>
      <w:color w:val="808080"/>
    </w:rPr>
  </w:style>
  <w:style w:type="paragraph" w:customStyle="1" w:styleId="53DE11AA234D432FBB936666AFED5D7A">
    <w:name w:val="53DE11AA234D432FBB936666AFED5D7A"/>
    <w:rsid w:val="00222640"/>
  </w:style>
  <w:style w:type="paragraph" w:customStyle="1" w:styleId="90486F256C65456DA57CB87513E7424B">
    <w:name w:val="90486F256C65456DA57CB87513E7424B"/>
    <w:rsid w:val="00222640"/>
  </w:style>
  <w:style w:type="paragraph" w:customStyle="1" w:styleId="F1801178C85F4E2F8F12F09229C56FC4">
    <w:name w:val="F1801178C85F4E2F8F12F09229C56FC4"/>
    <w:rsid w:val="00222640"/>
  </w:style>
  <w:style w:type="paragraph" w:customStyle="1" w:styleId="E1B89FB0C0464260B4673BF8085C864E">
    <w:name w:val="E1B89FB0C0464260B4673BF8085C864E"/>
    <w:rsid w:val="005B58ED"/>
  </w:style>
  <w:style w:type="paragraph" w:customStyle="1" w:styleId="4F7D680D9C4C44888A57349C7237CE29">
    <w:name w:val="4F7D680D9C4C44888A57349C7237CE29"/>
    <w:rsid w:val="005B58ED"/>
  </w:style>
  <w:style w:type="paragraph" w:customStyle="1" w:styleId="62BE9FFBF32049B4A3D15DFB8FE95942">
    <w:name w:val="62BE9FFBF32049B4A3D15DFB8FE95942"/>
    <w:rsid w:val="005B58ED"/>
  </w:style>
  <w:style w:type="paragraph" w:customStyle="1" w:styleId="D18F41C8F50F42EEBE4EF00ED4481FE2">
    <w:name w:val="D18F41C8F50F42EEBE4EF00ED4481FE2"/>
    <w:rsid w:val="005B58ED"/>
  </w:style>
  <w:style w:type="paragraph" w:customStyle="1" w:styleId="0D5C313EC97C40299FE657432AD012D1">
    <w:name w:val="0D5C313EC97C40299FE657432AD012D1"/>
    <w:rsid w:val="005B58ED"/>
  </w:style>
  <w:style w:type="paragraph" w:customStyle="1" w:styleId="9390F3BAD6984656AA02C39622EE2F16">
    <w:name w:val="9390F3BAD6984656AA02C39622EE2F16"/>
    <w:rsid w:val="005B58ED"/>
  </w:style>
  <w:style w:type="paragraph" w:customStyle="1" w:styleId="CA5AAF4FE5DC4710B3A147A235726006">
    <w:name w:val="CA5AAF4FE5DC4710B3A147A235726006"/>
    <w:rsid w:val="005B58ED"/>
  </w:style>
  <w:style w:type="paragraph" w:customStyle="1" w:styleId="A292B11EEAC44AE78F957D76A82FF0CA">
    <w:name w:val="A292B11EEAC44AE78F957D76A82FF0CA"/>
    <w:rsid w:val="005B58ED"/>
  </w:style>
  <w:style w:type="paragraph" w:customStyle="1" w:styleId="5D6EE533928D4DA7A8863AD5FAC650C1">
    <w:name w:val="5D6EE533928D4DA7A8863AD5FAC650C1"/>
    <w:rsid w:val="00411D33"/>
    <w:pPr>
      <w:spacing w:after="160" w:line="259" w:lineRule="auto"/>
    </w:pPr>
    <w:rPr>
      <w:lang w:val="en-US" w:eastAsia="en-US"/>
    </w:rPr>
  </w:style>
  <w:style w:type="paragraph" w:customStyle="1" w:styleId="A99CD0511ECD4587A0D7BD9509BFE040">
    <w:name w:val="A99CD0511ECD4587A0D7BD9509BFE040"/>
    <w:rsid w:val="00411D33"/>
    <w:pPr>
      <w:spacing w:after="160" w:line="259" w:lineRule="auto"/>
    </w:pPr>
    <w:rPr>
      <w:lang w:val="en-US" w:eastAsia="en-US"/>
    </w:rPr>
  </w:style>
  <w:style w:type="paragraph" w:customStyle="1" w:styleId="435D87EF0D4A4FE6BC9B1880614D54B7">
    <w:name w:val="435D87EF0D4A4FE6BC9B1880614D54B7"/>
    <w:rsid w:val="00136E7F"/>
    <w:pPr>
      <w:spacing w:after="160" w:line="259" w:lineRule="auto"/>
    </w:pPr>
    <w:rPr>
      <w:lang w:val="en-US" w:eastAsia="en-US"/>
    </w:rPr>
  </w:style>
  <w:style w:type="paragraph" w:customStyle="1" w:styleId="D56E807CDEEB4BAF9D14A190EAD946EC">
    <w:name w:val="D56E807CDEEB4BAF9D14A190EAD946EC"/>
    <w:rsid w:val="00136E7F"/>
    <w:pPr>
      <w:spacing w:after="160" w:line="259" w:lineRule="auto"/>
    </w:pPr>
    <w:rPr>
      <w:lang w:val="en-US" w:eastAsia="en-US"/>
    </w:rPr>
  </w:style>
  <w:style w:type="paragraph" w:customStyle="1" w:styleId="7D914558689B4A50BB4E550DE103A36D">
    <w:name w:val="7D914558689B4A50BB4E550DE103A36D"/>
    <w:rsid w:val="00E11968"/>
    <w:pPr>
      <w:spacing w:after="160" w:line="259" w:lineRule="auto"/>
    </w:pPr>
  </w:style>
  <w:style w:type="paragraph" w:customStyle="1" w:styleId="910C830FBED04B65A2C8D578D875E00F">
    <w:name w:val="910C830FBED04B65A2C8D578D875E00F"/>
    <w:rsid w:val="00A71929"/>
    <w:pPr>
      <w:spacing w:after="160" w:line="259" w:lineRule="auto"/>
    </w:pPr>
    <w:rPr>
      <w:lang w:val="en-US" w:eastAsia="en-US"/>
    </w:rPr>
  </w:style>
  <w:style w:type="paragraph" w:customStyle="1" w:styleId="814E916898834F0E8ED7CBC2C21CF7BE">
    <w:name w:val="814E916898834F0E8ED7CBC2C21CF7BE"/>
    <w:rsid w:val="00A71929"/>
    <w:pPr>
      <w:spacing w:after="160" w:line="259" w:lineRule="auto"/>
    </w:pPr>
    <w:rPr>
      <w:lang w:val="en-US" w:eastAsia="en-US"/>
    </w:rPr>
  </w:style>
  <w:style w:type="paragraph" w:customStyle="1" w:styleId="5BCEF565D8CF41D0B1106AD60EC6B2A7">
    <w:name w:val="5BCEF565D8CF41D0B1106AD60EC6B2A7"/>
    <w:rsid w:val="00A7192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_x0020_at_x0020_a_x0020_Glance xmlns="dec2473e-1590-48d0-8a4e-d5c8001c7598">2023</Year_x0020_at_x0020_a_x0020_Glance>
    <Issuing_x0020_Authority xmlns="dec2473e-1590-48d0-8a4e-d5c8001c7598">Staff Development Infection Prevention and Control</Issuing_x0020_Authority>
    <Primary_x0020_Contact_x0020_Name xmlns="dec2473e-1590-48d0-8a4e-d5c8001c7598">
      <UserInfo>
        <DisplayName>Marie-Lynn De Rosa</DisplayName>
        <AccountId>8331</AccountId>
        <AccountType/>
      </UserInfo>
    </Primary_x0020_Contact_x0020_Name>
    <If_x0020_Team_x002c__x0020_specify xmlns="dec2473e-1590-48d0-8a4e-d5c8001c7598">Director Staff Development Infection Prevention and Control</If_x0020_Team_x002c__x0020_specify>
    <Issue_x0020_Date xmlns="dec2473e-1590-48d0-8a4e-d5c8001c7598">2020-08-20T05:00:00+00:00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2023-11-02T05:00:00+00:00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2023-11-02T05:00:00+00:00</Review_x0020_Date>
    <Senior_x0020_Management_x0020_Executive_x0020_Sponsor xmlns="dec2473e-1590-48d0-8a4e-d5c8001c7598" xsi:nil="true"/>
    <Type_x0020_of_x0020_Document xmlns="80a9c335-75bb-4f64-b77f-743fa91b59e2">Policy</Type_x0020_of_x0020_Document>
    <Revision_x0020_Date xmlns="dec2473e-1590-48d0-8a4e-d5c8001c7598">2023-11-02T05:00:00+00:00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ORG.1010.SG.005-Regional-Education-and-Required-Co</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204-424-6081</Contact_x0020_Number>
    <Policy_x0020_Status xmlns="dec2473e-1590-48d0-8a4e-d5c8001c7598">New</Policy_x0020_Status>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21345-166F-4815-BF70-39C9EE49E8D4}"/>
</file>

<file path=customXml/itemProps2.xml><?xml version="1.0" encoding="utf-8"?>
<ds:datastoreItem xmlns:ds="http://schemas.openxmlformats.org/officeDocument/2006/customXml" ds:itemID="{2B721182-7D8A-43D1-A65D-90C912839DB0}"/>
</file>

<file path=customXml/itemProps3.xml><?xml version="1.0" encoding="utf-8"?>
<ds:datastoreItem xmlns:ds="http://schemas.openxmlformats.org/officeDocument/2006/customXml" ds:itemID="{324AA9C6-CA68-4A12-8D3B-A6C3A780BFBD}"/>
</file>

<file path=customXml/itemProps4.xml><?xml version="1.0" encoding="utf-8"?>
<ds:datastoreItem xmlns:ds="http://schemas.openxmlformats.org/officeDocument/2006/customXml" ds:itemID="{FFD86D30-EC1E-44E0-A6B1-9C0AA73AB28D}"/>
</file>

<file path=customXml/itemProps5.xml><?xml version="1.0" encoding="utf-8"?>
<ds:datastoreItem xmlns:ds="http://schemas.openxmlformats.org/officeDocument/2006/customXml" ds:itemID="{F78FA944-5692-4F08-AA58-16913D27168F}"/>
</file>

<file path=docProps/app.xml><?xml version="1.0" encoding="utf-8"?>
<Properties xmlns="http://schemas.openxmlformats.org/officeDocument/2006/extended-properties" xmlns:vt="http://schemas.openxmlformats.org/officeDocument/2006/docPropsVTypes">
  <Template>Policy Template.dotx</Template>
  <TotalTime>37</TotalTime>
  <Pages>10</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Marie-Lynn De Rosa</cp:lastModifiedBy>
  <cp:revision>4</cp:revision>
  <cp:lastPrinted>2023-11-10T14:30:00Z</cp:lastPrinted>
  <dcterms:created xsi:type="dcterms:W3CDTF">2023-11-07T21:55:00Z</dcterms:created>
  <dcterms:modified xsi:type="dcterms:W3CDTF">2023-11-10T14:58:00Z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